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FB6" w:rsidRDefault="004575BD" w:rsidP="004575BD">
      <w:pPr>
        <w:spacing w:after="0"/>
        <w:jc w:val="both"/>
      </w:pPr>
      <w:bookmarkStart w:id="0" w:name="_GoBack"/>
      <w:bookmarkEnd w:id="0"/>
      <w:r w:rsidRPr="00BE1C90">
        <w:rPr>
          <w:noProof/>
        </w:rPr>
        <w:drawing>
          <wp:inline distT="0" distB="0" distL="0" distR="0" wp14:anchorId="04E83D5B" wp14:editId="5C866F20">
            <wp:extent cx="1508687" cy="469265"/>
            <wp:effectExtent l="0" t="0" r="0" b="6985"/>
            <wp:docPr id="3" name="Picture 2">
              <a:extLst xmlns:a="http://schemas.openxmlformats.org/drawingml/2006/main">
                <a:ext uri="{FF2B5EF4-FFF2-40B4-BE49-F238E27FC236}">
                  <a16:creationId xmlns:a16="http://schemas.microsoft.com/office/drawing/2014/main" id="{6459376C-555E-4109-91C9-D059ACADD0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459376C-555E-4109-91C9-D059ACADD020}"/>
                        </a:ext>
                      </a:extLst>
                    </pic:cNvPr>
                    <pic:cNvPicPr>
                      <a:picLocks noChangeAspect="1"/>
                    </pic:cNvPicPr>
                  </pic:nvPicPr>
                  <pic:blipFill>
                    <a:blip r:embed="rId6"/>
                    <a:stretch>
                      <a:fillRect/>
                    </a:stretch>
                  </pic:blipFill>
                  <pic:spPr>
                    <a:xfrm>
                      <a:off x="0" y="0"/>
                      <a:ext cx="1518751" cy="472395"/>
                    </a:xfrm>
                    <a:prstGeom prst="rect">
                      <a:avLst/>
                    </a:prstGeom>
                  </pic:spPr>
                </pic:pic>
              </a:graphicData>
            </a:graphic>
          </wp:inline>
        </w:drawing>
      </w:r>
      <w:r>
        <w:t xml:space="preserve"> </w:t>
      </w:r>
      <w:r>
        <w:rPr>
          <w:noProof/>
        </w:rPr>
        <w:t xml:space="preserve">                                                        </w:t>
      </w:r>
      <w:r>
        <w:rPr>
          <w:noProof/>
        </w:rPr>
        <w:drawing>
          <wp:inline distT="0" distB="0" distL="0" distR="0" wp14:anchorId="0C6D3F58" wp14:editId="5623DC2C">
            <wp:extent cx="2691995" cy="65775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611" cy="659130"/>
                    </a:xfrm>
                    <a:prstGeom prst="rect">
                      <a:avLst/>
                    </a:prstGeom>
                    <a:noFill/>
                    <a:ln>
                      <a:noFill/>
                    </a:ln>
                  </pic:spPr>
                </pic:pic>
              </a:graphicData>
            </a:graphic>
          </wp:inline>
        </w:drawing>
      </w:r>
    </w:p>
    <w:p w:rsidR="00162A59" w:rsidRDefault="00162A59" w:rsidP="00162A59">
      <w:pPr>
        <w:spacing w:after="0"/>
        <w:rPr>
          <w:rFonts w:ascii="Arial" w:hAnsi="Arial" w:cs="Arial"/>
          <w:sz w:val="24"/>
          <w:szCs w:val="24"/>
        </w:rPr>
      </w:pPr>
    </w:p>
    <w:p w:rsidR="004575BD" w:rsidRPr="00BE5B98" w:rsidRDefault="004575BD" w:rsidP="00162A59">
      <w:pPr>
        <w:spacing w:after="0"/>
        <w:rPr>
          <w:rFonts w:ascii="Arial" w:hAnsi="Arial" w:cs="Arial"/>
          <w:sz w:val="24"/>
          <w:szCs w:val="24"/>
        </w:rPr>
      </w:pPr>
    </w:p>
    <w:p w:rsidR="00BE5B98" w:rsidRDefault="00BE5B98" w:rsidP="00BE5B98">
      <w:pPr>
        <w:spacing w:after="0"/>
        <w:jc w:val="center"/>
        <w:rPr>
          <w:rFonts w:ascii="Arial" w:hAnsi="Arial" w:cs="Arial"/>
          <w:b/>
          <w:sz w:val="40"/>
          <w:szCs w:val="40"/>
          <w:u w:val="single"/>
        </w:rPr>
      </w:pPr>
      <w:r>
        <w:rPr>
          <w:rFonts w:ascii="Arial" w:hAnsi="Arial" w:cs="Arial"/>
          <w:b/>
          <w:sz w:val="40"/>
          <w:szCs w:val="40"/>
          <w:u w:val="single"/>
        </w:rPr>
        <w:t xml:space="preserve">DPSS Advisory Group </w:t>
      </w:r>
    </w:p>
    <w:p w:rsidR="00BE5B98" w:rsidRPr="00BE5B98" w:rsidRDefault="001D17DB" w:rsidP="00BE5B98">
      <w:pPr>
        <w:spacing w:after="0"/>
        <w:jc w:val="center"/>
        <w:rPr>
          <w:rFonts w:ascii="Arial" w:hAnsi="Arial" w:cs="Arial"/>
          <w:b/>
          <w:sz w:val="40"/>
          <w:szCs w:val="40"/>
          <w:u w:val="single"/>
        </w:rPr>
      </w:pPr>
      <w:r>
        <w:rPr>
          <w:rFonts w:ascii="Arial" w:hAnsi="Arial" w:cs="Arial"/>
          <w:b/>
          <w:sz w:val="40"/>
          <w:szCs w:val="40"/>
          <w:u w:val="single"/>
        </w:rPr>
        <w:t xml:space="preserve">GDPR Employers </w:t>
      </w:r>
      <w:r w:rsidR="00FE5CD5">
        <w:rPr>
          <w:rFonts w:ascii="Arial" w:hAnsi="Arial" w:cs="Arial"/>
          <w:b/>
          <w:sz w:val="40"/>
          <w:szCs w:val="40"/>
          <w:u w:val="single"/>
        </w:rPr>
        <w:t xml:space="preserve">Data </w:t>
      </w:r>
      <w:r>
        <w:rPr>
          <w:rFonts w:ascii="Arial" w:hAnsi="Arial" w:cs="Arial"/>
          <w:b/>
          <w:sz w:val="40"/>
          <w:szCs w:val="40"/>
          <w:u w:val="single"/>
        </w:rPr>
        <w:t>Retention Policy</w:t>
      </w:r>
    </w:p>
    <w:p w:rsidR="00FE5CD5" w:rsidRDefault="00FE5CD5" w:rsidP="00FE5CD5">
      <w:pPr>
        <w:pStyle w:val="Default"/>
        <w:jc w:val="center"/>
        <w:rPr>
          <w:b/>
          <w:sz w:val="22"/>
          <w:szCs w:val="22"/>
        </w:rPr>
      </w:pPr>
    </w:p>
    <w:p w:rsidR="00FE5CD5" w:rsidRPr="00024FEF" w:rsidRDefault="00FE5CD5" w:rsidP="00FE5CD5">
      <w:pPr>
        <w:pStyle w:val="Default"/>
        <w:jc w:val="center"/>
        <w:rPr>
          <w:b/>
        </w:rPr>
      </w:pPr>
      <w:r w:rsidRPr="00024FEF">
        <w:rPr>
          <w:b/>
        </w:rPr>
        <w:t>THE EMPLOYER [</w:t>
      </w:r>
      <w:r w:rsidRPr="00024FEF">
        <w:rPr>
          <w:b/>
          <w:i/>
        </w:rPr>
        <w:t>insert name</w:t>
      </w:r>
      <w:r w:rsidRPr="00024FEF">
        <w:rPr>
          <w:b/>
        </w:rPr>
        <w:t>]</w:t>
      </w:r>
    </w:p>
    <w:p w:rsidR="00FE5CD5" w:rsidRPr="00024FEF" w:rsidRDefault="00FE5CD5" w:rsidP="00FE5CD5">
      <w:pPr>
        <w:pStyle w:val="Default"/>
        <w:jc w:val="center"/>
        <w:rPr>
          <w:b/>
        </w:rPr>
      </w:pPr>
    </w:p>
    <w:p w:rsidR="00FE5CD5" w:rsidRPr="00024FEF" w:rsidRDefault="00FE5CD5" w:rsidP="00FE5CD5">
      <w:pPr>
        <w:pStyle w:val="Default"/>
        <w:jc w:val="center"/>
        <w:rPr>
          <w:b/>
        </w:rPr>
      </w:pPr>
      <w:r w:rsidRPr="00024FEF">
        <w:rPr>
          <w:b/>
        </w:rPr>
        <w:t>THE EMPLOYEE [</w:t>
      </w:r>
      <w:r w:rsidRPr="00024FEF">
        <w:rPr>
          <w:b/>
          <w:i/>
        </w:rPr>
        <w:t>insert name</w:t>
      </w:r>
      <w:r w:rsidRPr="00024FEF">
        <w:rPr>
          <w:b/>
        </w:rPr>
        <w:t>]</w:t>
      </w:r>
    </w:p>
    <w:p w:rsidR="00BE5B98" w:rsidRPr="00024FEF" w:rsidRDefault="00BE5B98" w:rsidP="00162A59">
      <w:pPr>
        <w:spacing w:after="0"/>
        <w:rPr>
          <w:rFonts w:ascii="Arial" w:hAnsi="Arial" w:cs="Arial"/>
          <w:b/>
          <w:sz w:val="24"/>
          <w:szCs w:val="24"/>
        </w:rPr>
      </w:pPr>
    </w:p>
    <w:p w:rsidR="00FE5CD5" w:rsidRPr="00024FEF" w:rsidRDefault="00FE5CD5" w:rsidP="00162A59">
      <w:pPr>
        <w:spacing w:after="0"/>
        <w:rPr>
          <w:rFonts w:ascii="Arial" w:hAnsi="Arial" w:cs="Arial"/>
          <w:b/>
          <w:sz w:val="24"/>
          <w:szCs w:val="24"/>
        </w:rPr>
      </w:pPr>
    </w:p>
    <w:p w:rsidR="00FE5CD5" w:rsidRPr="00024FEF" w:rsidRDefault="00FE5CD5" w:rsidP="00FE5CD5">
      <w:pPr>
        <w:jc w:val="both"/>
        <w:rPr>
          <w:rFonts w:ascii="Arial" w:hAnsi="Arial" w:cs="Arial"/>
          <w:b/>
          <w:color w:val="4472C4" w:themeColor="accent1"/>
          <w:sz w:val="24"/>
          <w:szCs w:val="24"/>
        </w:rPr>
      </w:pPr>
      <w:r w:rsidRPr="00024FEF">
        <w:rPr>
          <w:rFonts w:ascii="Arial" w:hAnsi="Arial" w:cs="Arial"/>
          <w:b/>
          <w:color w:val="4472C4" w:themeColor="accent1"/>
          <w:sz w:val="24"/>
          <w:szCs w:val="24"/>
        </w:rPr>
        <w:t xml:space="preserve">Introduction </w:t>
      </w:r>
    </w:p>
    <w:p w:rsidR="006534F7" w:rsidRPr="00024FEF" w:rsidRDefault="00FE5CD5" w:rsidP="00FE5CD5">
      <w:pPr>
        <w:pStyle w:val="NormalWeb"/>
        <w:spacing w:line="276" w:lineRule="auto"/>
        <w:jc w:val="both"/>
        <w:rPr>
          <w:rFonts w:ascii="Arial" w:hAnsi="Arial" w:cs="Arial"/>
          <w:color w:val="000000"/>
        </w:rPr>
      </w:pPr>
      <w:r w:rsidRPr="00024FEF">
        <w:rPr>
          <w:rFonts w:ascii="Arial" w:hAnsi="Arial" w:cs="Arial"/>
          <w:color w:val="000000"/>
        </w:rPr>
        <w:t xml:space="preserve">This </w:t>
      </w:r>
      <w:r w:rsidRPr="00024FEF">
        <w:rPr>
          <w:rFonts w:ascii="Arial" w:hAnsi="Arial" w:cs="Arial"/>
          <w:b/>
          <w:color w:val="000000"/>
        </w:rPr>
        <w:t xml:space="preserve">Data Retention Policy </w:t>
      </w:r>
      <w:r w:rsidRPr="00024FEF">
        <w:rPr>
          <w:rFonts w:ascii="Arial" w:hAnsi="Arial" w:cs="Arial"/>
          <w:color w:val="000000"/>
        </w:rPr>
        <w:t xml:space="preserve">outlines how long various categories of personal data are retained by the </w:t>
      </w:r>
      <w:r w:rsidR="006534F7" w:rsidRPr="00024FEF">
        <w:rPr>
          <w:rFonts w:ascii="Arial" w:hAnsi="Arial" w:cs="Arial"/>
          <w:color w:val="000000"/>
        </w:rPr>
        <w:t>employer</w:t>
      </w:r>
      <w:r w:rsidRPr="00024FEF">
        <w:rPr>
          <w:rFonts w:ascii="Arial" w:hAnsi="Arial" w:cs="Arial"/>
          <w:color w:val="000000"/>
        </w:rPr>
        <w:t xml:space="preserve">.  </w:t>
      </w:r>
    </w:p>
    <w:p w:rsidR="00FE5CD5" w:rsidRPr="00024FEF" w:rsidRDefault="006534F7" w:rsidP="00FE5CD5">
      <w:pPr>
        <w:pStyle w:val="NormalWeb"/>
        <w:spacing w:line="276" w:lineRule="auto"/>
        <w:jc w:val="both"/>
        <w:rPr>
          <w:rFonts w:ascii="Arial" w:hAnsi="Arial" w:cs="Arial"/>
          <w:color w:val="000000"/>
        </w:rPr>
      </w:pPr>
      <w:r w:rsidRPr="00024FEF">
        <w:rPr>
          <w:rFonts w:ascii="Arial" w:hAnsi="Arial" w:cs="Arial"/>
          <w:color w:val="000000"/>
        </w:rPr>
        <w:t xml:space="preserve">The employer </w:t>
      </w:r>
      <w:r w:rsidR="00FE5CD5" w:rsidRPr="00024FEF">
        <w:rPr>
          <w:rFonts w:ascii="Arial" w:hAnsi="Arial" w:cs="Arial"/>
          <w:color w:val="000000"/>
        </w:rPr>
        <w:t>process</w:t>
      </w:r>
      <w:r w:rsidR="008B3D7A">
        <w:rPr>
          <w:rFonts w:ascii="Arial" w:hAnsi="Arial" w:cs="Arial"/>
          <w:color w:val="000000"/>
        </w:rPr>
        <w:t>es</w:t>
      </w:r>
      <w:r w:rsidR="00FE5CD5" w:rsidRPr="00024FEF">
        <w:rPr>
          <w:rFonts w:ascii="Arial" w:hAnsi="Arial" w:cs="Arial"/>
          <w:color w:val="000000"/>
        </w:rPr>
        <w:t xml:space="preserve"> various types of personal information, also called personal data.  Personal data is any information, whether held in hard copy or electronic form, relating to an individual who can be identified, directly or indirectly, from that data.  Processing is anything that is done with that information – it includes the collecting, editing, storing/holding/retaining, disclosing/sharing, viewing, recording, listening, erasing/deleting etc. of personal information.  </w:t>
      </w:r>
    </w:p>
    <w:p w:rsidR="009209B0" w:rsidRDefault="00FE5CD5" w:rsidP="00FE5CD5">
      <w:pPr>
        <w:jc w:val="both"/>
        <w:rPr>
          <w:rFonts w:ascii="Arial" w:hAnsi="Arial" w:cs="Arial"/>
          <w:sz w:val="24"/>
          <w:szCs w:val="24"/>
        </w:rPr>
      </w:pPr>
      <w:r w:rsidRPr="00024FEF">
        <w:rPr>
          <w:rFonts w:ascii="Arial" w:hAnsi="Arial" w:cs="Arial"/>
          <w:color w:val="000000"/>
          <w:sz w:val="24"/>
          <w:szCs w:val="24"/>
        </w:rPr>
        <w:t xml:space="preserve">Examples of the types of personal information processed by </w:t>
      </w:r>
      <w:r w:rsidR="006534F7" w:rsidRPr="00024FEF">
        <w:rPr>
          <w:rFonts w:ascii="Arial" w:hAnsi="Arial" w:cs="Arial"/>
          <w:color w:val="000000"/>
          <w:sz w:val="24"/>
          <w:szCs w:val="24"/>
        </w:rPr>
        <w:t xml:space="preserve">the employer </w:t>
      </w:r>
      <w:r w:rsidRPr="00024FEF">
        <w:rPr>
          <w:rFonts w:ascii="Arial" w:hAnsi="Arial" w:cs="Arial"/>
          <w:color w:val="000000"/>
          <w:sz w:val="24"/>
          <w:szCs w:val="24"/>
        </w:rPr>
        <w:t xml:space="preserve">are set out in the Schedule to this policy and include, but are not limited to, </w:t>
      </w:r>
      <w:r w:rsidR="009209B0">
        <w:rPr>
          <w:rFonts w:ascii="Arial" w:hAnsi="Arial" w:cs="Arial"/>
          <w:color w:val="000000"/>
          <w:sz w:val="24"/>
          <w:szCs w:val="24"/>
        </w:rPr>
        <w:t>personal information</w:t>
      </w:r>
      <w:r w:rsidRPr="00024FEF">
        <w:rPr>
          <w:rFonts w:ascii="Arial" w:hAnsi="Arial" w:cs="Arial"/>
          <w:sz w:val="24"/>
          <w:szCs w:val="24"/>
        </w:rPr>
        <w:t xml:space="preserve"> relating to employees; financial records, including in relation to payroll; </w:t>
      </w:r>
      <w:r w:rsidR="009209B0">
        <w:rPr>
          <w:rFonts w:ascii="Arial" w:hAnsi="Arial" w:cs="Arial"/>
          <w:sz w:val="24"/>
          <w:szCs w:val="24"/>
        </w:rPr>
        <w:t>employment</w:t>
      </w:r>
    </w:p>
    <w:p w:rsidR="00FE5CD5" w:rsidRPr="00024FEF" w:rsidRDefault="00FE5CD5" w:rsidP="00FE5CD5">
      <w:pPr>
        <w:jc w:val="both"/>
        <w:rPr>
          <w:rFonts w:ascii="Arial" w:eastAsia="Times New Roman" w:hAnsi="Arial" w:cs="Arial"/>
          <w:sz w:val="24"/>
          <w:szCs w:val="24"/>
        </w:rPr>
      </w:pPr>
      <w:r w:rsidRPr="00024FEF">
        <w:rPr>
          <w:rFonts w:ascii="Arial" w:eastAsia="Times New Roman" w:hAnsi="Arial" w:cs="Arial"/>
          <w:sz w:val="24"/>
          <w:szCs w:val="24"/>
        </w:rPr>
        <w:t xml:space="preserve">Personal information may be retained by </w:t>
      </w:r>
      <w:r w:rsidR="006534F7" w:rsidRPr="00024FEF">
        <w:rPr>
          <w:rFonts w:ascii="Arial" w:eastAsia="Times New Roman" w:hAnsi="Arial" w:cs="Arial"/>
          <w:sz w:val="24"/>
          <w:szCs w:val="24"/>
        </w:rPr>
        <w:t xml:space="preserve">the employer </w:t>
      </w:r>
      <w:r w:rsidRPr="00024FEF">
        <w:rPr>
          <w:rFonts w:ascii="Arial" w:eastAsia="Times New Roman" w:hAnsi="Arial" w:cs="Arial"/>
          <w:sz w:val="24"/>
          <w:szCs w:val="24"/>
        </w:rPr>
        <w:t>in various ways – these include, but are not limited to, minutes of</w:t>
      </w:r>
      <w:r w:rsidR="006534F7" w:rsidRPr="00024FEF">
        <w:rPr>
          <w:rFonts w:ascii="Arial" w:eastAsia="Times New Roman" w:hAnsi="Arial" w:cs="Arial"/>
          <w:sz w:val="24"/>
          <w:szCs w:val="24"/>
        </w:rPr>
        <w:t xml:space="preserve"> employment</w:t>
      </w:r>
      <w:r w:rsidRPr="00024FEF">
        <w:rPr>
          <w:rFonts w:ascii="Arial" w:eastAsia="Times New Roman" w:hAnsi="Arial" w:cs="Arial"/>
          <w:sz w:val="24"/>
          <w:szCs w:val="24"/>
        </w:rPr>
        <w:t xml:space="preserve"> meetings</w:t>
      </w:r>
      <w:r w:rsidR="006534F7" w:rsidRPr="00024FEF">
        <w:rPr>
          <w:rFonts w:ascii="Arial" w:eastAsia="Times New Roman" w:hAnsi="Arial" w:cs="Arial"/>
          <w:sz w:val="24"/>
          <w:szCs w:val="24"/>
        </w:rPr>
        <w:t>;</w:t>
      </w:r>
      <w:r w:rsidRPr="00024FEF">
        <w:rPr>
          <w:rFonts w:ascii="Arial" w:eastAsia="Times New Roman" w:hAnsi="Arial" w:cs="Arial"/>
          <w:sz w:val="24"/>
          <w:szCs w:val="24"/>
        </w:rPr>
        <w:t xml:space="preserve"> employment contracts; letters and email correspondence</w:t>
      </w:r>
    </w:p>
    <w:p w:rsidR="00FE5CD5" w:rsidRPr="00024FEF" w:rsidRDefault="00FE5CD5" w:rsidP="00FE5CD5">
      <w:pPr>
        <w:autoSpaceDE w:val="0"/>
        <w:spacing w:after="0"/>
        <w:jc w:val="both"/>
        <w:rPr>
          <w:rFonts w:ascii="Arial" w:eastAsia="Calibri" w:hAnsi="Arial" w:cs="Arial"/>
          <w:color w:val="000000"/>
          <w:sz w:val="24"/>
          <w:szCs w:val="24"/>
        </w:rPr>
      </w:pPr>
      <w:r w:rsidRPr="00024FEF">
        <w:rPr>
          <w:rFonts w:ascii="Arial" w:hAnsi="Arial" w:cs="Arial"/>
          <w:color w:val="000000"/>
          <w:sz w:val="24"/>
          <w:szCs w:val="24"/>
        </w:rPr>
        <w:t xml:space="preserve">In certain circumstances it will be necessary and appropriate to retain personal information, either in hard copy or electronic form, depending on the purposes for holding the information.  However, it is not </w:t>
      </w:r>
      <w:r w:rsidR="008B3D7A">
        <w:rPr>
          <w:rFonts w:ascii="Arial" w:hAnsi="Arial" w:cs="Arial"/>
          <w:color w:val="000000"/>
          <w:sz w:val="24"/>
          <w:szCs w:val="24"/>
        </w:rPr>
        <w:t xml:space="preserve">lawful </w:t>
      </w:r>
      <w:r w:rsidRPr="00024FEF">
        <w:rPr>
          <w:rFonts w:ascii="Arial" w:hAnsi="Arial" w:cs="Arial"/>
          <w:color w:val="000000"/>
          <w:sz w:val="24"/>
          <w:szCs w:val="24"/>
        </w:rPr>
        <w:t xml:space="preserve">or practical for </w:t>
      </w:r>
      <w:r w:rsidR="006534F7" w:rsidRPr="00024FEF">
        <w:rPr>
          <w:rFonts w:ascii="Arial" w:hAnsi="Arial" w:cs="Arial"/>
          <w:color w:val="000000"/>
          <w:sz w:val="24"/>
          <w:szCs w:val="24"/>
        </w:rPr>
        <w:t xml:space="preserve">the employer </w:t>
      </w:r>
      <w:r w:rsidRPr="00024FEF">
        <w:rPr>
          <w:rFonts w:ascii="Arial" w:hAnsi="Arial" w:cs="Arial"/>
          <w:color w:val="000000"/>
          <w:sz w:val="24"/>
          <w:szCs w:val="24"/>
        </w:rPr>
        <w:t xml:space="preserve">to retain all records indefinitely.  Records should only be retained in accordance with data protection principles, which require that personal information is limited to what is relevant and necessary, is accurate, and is kept in a form which permits identification of individuals for no longer than is necessary for the purposes for which it was obtained. Ensuring that personal information is erased or anonymised when no longer required will reduce the risk of it becoming irrelevant, excessive, inaccurate or out of date, and the risk of it being processed in error.  It is therefore important that </w:t>
      </w:r>
      <w:r w:rsidR="006534F7" w:rsidRPr="00024FEF">
        <w:rPr>
          <w:rFonts w:ascii="Arial" w:hAnsi="Arial" w:cs="Arial"/>
          <w:color w:val="000000"/>
          <w:sz w:val="24"/>
          <w:szCs w:val="24"/>
        </w:rPr>
        <w:t xml:space="preserve">the employer </w:t>
      </w:r>
      <w:r w:rsidRPr="00024FEF">
        <w:rPr>
          <w:rFonts w:ascii="Arial" w:hAnsi="Arial" w:cs="Arial"/>
          <w:color w:val="000000"/>
          <w:sz w:val="24"/>
          <w:szCs w:val="24"/>
        </w:rPr>
        <w:t>ha</w:t>
      </w:r>
      <w:r w:rsidR="002F3173" w:rsidRPr="00024FEF">
        <w:rPr>
          <w:rFonts w:ascii="Arial" w:hAnsi="Arial" w:cs="Arial"/>
          <w:color w:val="000000"/>
          <w:sz w:val="24"/>
          <w:szCs w:val="24"/>
        </w:rPr>
        <w:t>s</w:t>
      </w:r>
      <w:r w:rsidRPr="00024FEF">
        <w:rPr>
          <w:rFonts w:ascii="Arial" w:hAnsi="Arial" w:cs="Arial"/>
          <w:color w:val="000000"/>
          <w:sz w:val="24"/>
          <w:szCs w:val="24"/>
        </w:rPr>
        <w:t xml:space="preserve"> in place systems for the timely and secure disposal of documents that are no longer required or that they are no longer entitled to retain. </w:t>
      </w:r>
    </w:p>
    <w:p w:rsidR="009209B0" w:rsidRDefault="009209B0" w:rsidP="00FE5CD5">
      <w:pPr>
        <w:autoSpaceDE w:val="0"/>
        <w:spacing w:before="240" w:after="60"/>
        <w:rPr>
          <w:rFonts w:ascii="Arial" w:hAnsi="Arial" w:cs="Arial"/>
          <w:b/>
          <w:bCs/>
          <w:color w:val="4472C4" w:themeColor="accent1"/>
          <w:sz w:val="24"/>
          <w:szCs w:val="24"/>
        </w:rPr>
      </w:pPr>
    </w:p>
    <w:p w:rsidR="00FE5CD5" w:rsidRPr="00024FEF" w:rsidRDefault="00FE5CD5" w:rsidP="00FE5CD5">
      <w:pPr>
        <w:autoSpaceDE w:val="0"/>
        <w:spacing w:before="240" w:after="60"/>
        <w:rPr>
          <w:rFonts w:ascii="Arial" w:hAnsi="Arial" w:cs="Arial"/>
          <w:b/>
          <w:bCs/>
          <w:color w:val="4472C4" w:themeColor="accent1"/>
          <w:sz w:val="24"/>
          <w:szCs w:val="24"/>
        </w:rPr>
      </w:pPr>
      <w:r w:rsidRPr="00024FEF">
        <w:rPr>
          <w:rFonts w:ascii="Arial" w:hAnsi="Arial" w:cs="Arial"/>
          <w:b/>
          <w:bCs/>
          <w:color w:val="4472C4" w:themeColor="accent1"/>
          <w:sz w:val="24"/>
          <w:szCs w:val="24"/>
        </w:rPr>
        <w:lastRenderedPageBreak/>
        <w:t>Retention of records</w:t>
      </w:r>
    </w:p>
    <w:p w:rsidR="00FE5CD5" w:rsidRPr="00024FEF" w:rsidRDefault="00FE5CD5" w:rsidP="00FE5CD5">
      <w:pPr>
        <w:autoSpaceDE w:val="0"/>
        <w:spacing w:after="0"/>
        <w:jc w:val="both"/>
        <w:rPr>
          <w:rFonts w:ascii="Arial" w:hAnsi="Arial" w:cs="Arial"/>
          <w:color w:val="000000"/>
          <w:sz w:val="24"/>
          <w:szCs w:val="24"/>
        </w:rPr>
      </w:pPr>
      <w:r w:rsidRPr="00024FEF">
        <w:rPr>
          <w:rFonts w:ascii="Arial" w:hAnsi="Arial" w:cs="Arial"/>
          <w:color w:val="000000"/>
          <w:sz w:val="24"/>
          <w:szCs w:val="24"/>
        </w:rPr>
        <w:t xml:space="preserve">Data protection law does not set specific time limits for the retention of different types of personal information. It is up to data controllers to set their own retention periods, which will depend on how long the information is required in relation to the specified purposes for which it is held.  </w:t>
      </w:r>
    </w:p>
    <w:p w:rsidR="00FE5CD5" w:rsidRPr="00024FEF" w:rsidRDefault="00FE5CD5" w:rsidP="00FE5CD5">
      <w:pPr>
        <w:autoSpaceDE w:val="0"/>
        <w:spacing w:after="0"/>
        <w:jc w:val="both"/>
        <w:rPr>
          <w:rFonts w:ascii="Arial" w:hAnsi="Arial" w:cs="Arial"/>
          <w:color w:val="000000"/>
          <w:sz w:val="24"/>
          <w:szCs w:val="24"/>
        </w:rPr>
      </w:pPr>
    </w:p>
    <w:p w:rsidR="00FE5CD5" w:rsidRPr="00024FEF" w:rsidRDefault="009209B0" w:rsidP="00FE5CD5">
      <w:pPr>
        <w:autoSpaceDE w:val="0"/>
        <w:spacing w:after="0"/>
        <w:jc w:val="both"/>
        <w:rPr>
          <w:rFonts w:ascii="Arial" w:hAnsi="Arial" w:cs="Arial"/>
          <w:color w:val="000000"/>
          <w:sz w:val="24"/>
          <w:szCs w:val="24"/>
        </w:rPr>
      </w:pPr>
      <w:r>
        <w:rPr>
          <w:rFonts w:ascii="Arial" w:hAnsi="Arial" w:cs="Arial"/>
          <w:color w:val="000000"/>
          <w:sz w:val="24"/>
          <w:szCs w:val="24"/>
        </w:rPr>
        <w:t>T</w:t>
      </w:r>
      <w:r w:rsidR="00024FEF" w:rsidRPr="00024FEF">
        <w:rPr>
          <w:rFonts w:ascii="Arial" w:hAnsi="Arial" w:cs="Arial"/>
          <w:color w:val="000000"/>
          <w:sz w:val="24"/>
          <w:szCs w:val="24"/>
        </w:rPr>
        <w:t xml:space="preserve">he employer </w:t>
      </w:r>
      <w:r w:rsidR="00FE5CD5" w:rsidRPr="00024FEF">
        <w:rPr>
          <w:rFonts w:ascii="Arial" w:hAnsi="Arial" w:cs="Arial"/>
          <w:color w:val="000000"/>
          <w:sz w:val="24"/>
          <w:szCs w:val="24"/>
        </w:rPr>
        <w:t xml:space="preserve">should bear in mind the general rule that they must always be able to justify why they keep personal information in a form that permits the identification of individuals. </w:t>
      </w:r>
    </w:p>
    <w:p w:rsidR="00FE5CD5" w:rsidRPr="00024FEF" w:rsidRDefault="00FE5CD5" w:rsidP="00FE5CD5">
      <w:pPr>
        <w:autoSpaceDE w:val="0"/>
        <w:spacing w:after="0"/>
        <w:jc w:val="both"/>
        <w:rPr>
          <w:rFonts w:ascii="Arial" w:hAnsi="Arial" w:cs="Arial"/>
          <w:color w:val="000000"/>
          <w:sz w:val="24"/>
          <w:szCs w:val="24"/>
        </w:rPr>
      </w:pPr>
    </w:p>
    <w:p w:rsidR="00FE5CD5" w:rsidRPr="00024FEF" w:rsidRDefault="00FE5CD5" w:rsidP="00FE5CD5">
      <w:pPr>
        <w:autoSpaceDE w:val="0"/>
        <w:spacing w:after="0"/>
        <w:jc w:val="both"/>
        <w:rPr>
          <w:rStyle w:val="Heading1Char"/>
          <w:rFonts w:ascii="Arial" w:eastAsia="Calibri" w:hAnsi="Arial" w:cs="Arial"/>
          <w:bCs w:val="0"/>
          <w:kern w:val="0"/>
          <w:sz w:val="24"/>
          <w:szCs w:val="24"/>
        </w:rPr>
      </w:pPr>
      <w:r w:rsidRPr="00024FEF">
        <w:rPr>
          <w:rFonts w:ascii="Arial" w:hAnsi="Arial" w:cs="Arial"/>
          <w:color w:val="000000"/>
          <w:sz w:val="24"/>
          <w:szCs w:val="24"/>
        </w:rPr>
        <w:t xml:space="preserve">In all cases where </w:t>
      </w:r>
      <w:r w:rsidRPr="00024FEF">
        <w:rPr>
          <w:rStyle w:val="Heading1Char"/>
          <w:rFonts w:ascii="Arial" w:eastAsia="Calibri" w:hAnsi="Arial" w:cs="Arial"/>
          <w:b w:val="0"/>
          <w:sz w:val="24"/>
          <w:szCs w:val="24"/>
        </w:rPr>
        <w:t xml:space="preserve">the retention period recommended in the </w:t>
      </w:r>
      <w:r w:rsidR="009209B0">
        <w:rPr>
          <w:rStyle w:val="Heading1Char"/>
          <w:rFonts w:ascii="Arial" w:eastAsia="Calibri" w:hAnsi="Arial" w:cs="Arial"/>
          <w:b w:val="0"/>
          <w:sz w:val="24"/>
          <w:szCs w:val="24"/>
        </w:rPr>
        <w:t xml:space="preserve">Data Retention </w:t>
      </w:r>
      <w:r w:rsidRPr="00024FEF">
        <w:rPr>
          <w:rStyle w:val="Heading1Char"/>
          <w:rFonts w:ascii="Arial" w:eastAsia="Calibri" w:hAnsi="Arial" w:cs="Arial"/>
          <w:b w:val="0"/>
          <w:sz w:val="24"/>
          <w:szCs w:val="24"/>
        </w:rPr>
        <w:t>Schedule for specific types or items of personal information has expired, a review should be carried out prior to disposal, and consideration should be given as to the most appropriate method of secure erasure or disposal.</w:t>
      </w:r>
    </w:p>
    <w:p w:rsidR="00FE5CD5" w:rsidRPr="00024FEF" w:rsidRDefault="00FE5CD5" w:rsidP="00FE5CD5">
      <w:pPr>
        <w:pStyle w:val="NoSpacing"/>
        <w:spacing w:after="0"/>
        <w:ind w:left="792"/>
        <w:jc w:val="both"/>
        <w:rPr>
          <w:rFonts w:ascii="Arial" w:hAnsi="Arial" w:cs="Arial"/>
          <w:sz w:val="24"/>
          <w:szCs w:val="24"/>
        </w:rPr>
      </w:pPr>
    </w:p>
    <w:p w:rsidR="00FE5CD5" w:rsidRPr="00024FEF" w:rsidRDefault="00FE5CD5" w:rsidP="00FE5CD5">
      <w:pPr>
        <w:autoSpaceDE w:val="0"/>
        <w:spacing w:before="240" w:after="60"/>
        <w:rPr>
          <w:rFonts w:ascii="Arial" w:hAnsi="Arial" w:cs="Arial"/>
          <w:b/>
          <w:bCs/>
          <w:color w:val="4472C4" w:themeColor="accent1"/>
          <w:sz w:val="24"/>
          <w:szCs w:val="24"/>
        </w:rPr>
      </w:pPr>
      <w:r w:rsidRPr="00024FEF">
        <w:rPr>
          <w:rFonts w:ascii="Arial" w:hAnsi="Arial" w:cs="Arial"/>
          <w:b/>
          <w:bCs/>
          <w:color w:val="4472C4" w:themeColor="accent1"/>
          <w:sz w:val="24"/>
          <w:szCs w:val="24"/>
        </w:rPr>
        <w:t>Disposal/erasure of records</w:t>
      </w:r>
    </w:p>
    <w:p w:rsidR="00FE5CD5" w:rsidRPr="00024FEF" w:rsidRDefault="00FE5CD5" w:rsidP="00FE5CD5">
      <w:pPr>
        <w:autoSpaceDE w:val="0"/>
        <w:spacing w:after="0"/>
        <w:jc w:val="both"/>
        <w:rPr>
          <w:rFonts w:ascii="Arial" w:hAnsi="Arial" w:cs="Arial"/>
          <w:color w:val="000000"/>
          <w:sz w:val="24"/>
          <w:szCs w:val="24"/>
        </w:rPr>
      </w:pPr>
      <w:r w:rsidRPr="00024FEF">
        <w:rPr>
          <w:rFonts w:ascii="Arial" w:hAnsi="Arial" w:cs="Arial"/>
          <w:color w:val="000000"/>
          <w:sz w:val="24"/>
          <w:szCs w:val="24"/>
        </w:rPr>
        <w:t>Documents containing personal information should be disposed of confidentially and securely either by shredding or by using confidential waste bins or sacks.  Such documents may include, but are not limited to, those containing names and contact details, health-related information</w:t>
      </w:r>
      <w:r w:rsidR="00024FEF">
        <w:rPr>
          <w:rFonts w:ascii="Arial" w:hAnsi="Arial" w:cs="Arial"/>
          <w:color w:val="000000"/>
          <w:sz w:val="24"/>
          <w:szCs w:val="24"/>
        </w:rPr>
        <w:t xml:space="preserve"> </w:t>
      </w:r>
      <w:r w:rsidRPr="00024FEF">
        <w:rPr>
          <w:rFonts w:ascii="Arial" w:hAnsi="Arial" w:cs="Arial"/>
          <w:color w:val="000000"/>
          <w:sz w:val="24"/>
          <w:szCs w:val="24"/>
        </w:rPr>
        <w:t>and financial information.</w:t>
      </w:r>
    </w:p>
    <w:p w:rsidR="00FE5CD5" w:rsidRPr="00024FEF" w:rsidRDefault="00FE5CD5" w:rsidP="00FE5CD5">
      <w:pPr>
        <w:autoSpaceDE w:val="0"/>
        <w:spacing w:after="0"/>
        <w:jc w:val="both"/>
        <w:rPr>
          <w:rFonts w:ascii="Arial" w:hAnsi="Arial" w:cs="Arial"/>
          <w:color w:val="000000"/>
          <w:sz w:val="24"/>
          <w:szCs w:val="24"/>
        </w:rPr>
      </w:pPr>
    </w:p>
    <w:p w:rsidR="00FE5CD5" w:rsidRPr="00024FEF" w:rsidRDefault="00FE5CD5" w:rsidP="00FE5CD5">
      <w:pPr>
        <w:autoSpaceDE w:val="0"/>
        <w:spacing w:after="0"/>
        <w:jc w:val="both"/>
        <w:rPr>
          <w:rFonts w:ascii="Arial" w:hAnsi="Arial" w:cs="Arial"/>
          <w:color w:val="000000"/>
          <w:sz w:val="24"/>
          <w:szCs w:val="24"/>
        </w:rPr>
      </w:pPr>
      <w:r w:rsidRPr="00024FEF">
        <w:rPr>
          <w:rFonts w:ascii="Arial" w:hAnsi="Arial" w:cs="Arial"/>
          <w:color w:val="000000"/>
          <w:sz w:val="24"/>
          <w:szCs w:val="24"/>
        </w:rPr>
        <w:t>Electronic communications including email and all information stored digitally should also be reviewed regularly and if no longer required should be closed and/or permanently deleted. It is understood that the word “deletion” can mean different things in relation to electronic data, and that it is not always possible to erase all traces of it.  The key issue is to put the data beyond use.  Therefore, it will normally be sufficient simply to delete the information, with no intention of it ever being used or accessed again by anyone. In addition to dele</w:t>
      </w:r>
      <w:r w:rsidR="009209B0">
        <w:rPr>
          <w:rFonts w:ascii="Arial" w:hAnsi="Arial" w:cs="Arial"/>
          <w:color w:val="000000"/>
          <w:sz w:val="24"/>
          <w:szCs w:val="24"/>
        </w:rPr>
        <w:t>t</w:t>
      </w:r>
      <w:r w:rsidRPr="00024FEF">
        <w:rPr>
          <w:rFonts w:ascii="Arial" w:hAnsi="Arial" w:cs="Arial"/>
          <w:color w:val="000000"/>
          <w:sz w:val="24"/>
          <w:szCs w:val="24"/>
        </w:rPr>
        <w:t>ing personal information from a live system, it should also be deleted from any back-up of the information on that system.</w:t>
      </w:r>
    </w:p>
    <w:p w:rsidR="00FE5CD5" w:rsidRPr="00024FEF" w:rsidRDefault="00FE5CD5" w:rsidP="00FE5CD5">
      <w:pPr>
        <w:autoSpaceDE w:val="0"/>
        <w:spacing w:after="0"/>
        <w:jc w:val="both"/>
        <w:rPr>
          <w:rFonts w:ascii="Arial" w:hAnsi="Arial" w:cs="Arial"/>
          <w:color w:val="000000"/>
          <w:sz w:val="24"/>
          <w:szCs w:val="24"/>
        </w:rPr>
      </w:pPr>
    </w:p>
    <w:p w:rsidR="00FE5CD5" w:rsidRPr="00024FEF" w:rsidRDefault="00FE5CD5" w:rsidP="00FE5CD5">
      <w:pPr>
        <w:autoSpaceDE w:val="0"/>
        <w:spacing w:after="0"/>
        <w:jc w:val="both"/>
        <w:rPr>
          <w:rFonts w:ascii="Arial" w:hAnsi="Arial" w:cs="Arial"/>
          <w:b/>
          <w:color w:val="4472C4" w:themeColor="accent1"/>
          <w:sz w:val="24"/>
          <w:szCs w:val="24"/>
        </w:rPr>
      </w:pPr>
      <w:r w:rsidRPr="00024FEF">
        <w:rPr>
          <w:rFonts w:ascii="Arial" w:hAnsi="Arial" w:cs="Arial"/>
          <w:b/>
          <w:color w:val="4472C4" w:themeColor="accent1"/>
          <w:sz w:val="24"/>
          <w:szCs w:val="24"/>
        </w:rPr>
        <w:t>Retention of records for archiving, research or statistical purposes</w:t>
      </w:r>
    </w:p>
    <w:p w:rsidR="00FE5CD5" w:rsidRPr="00024FEF" w:rsidRDefault="00FE5CD5" w:rsidP="00FE5CD5">
      <w:pPr>
        <w:autoSpaceDE w:val="0"/>
        <w:spacing w:after="0"/>
        <w:jc w:val="both"/>
        <w:rPr>
          <w:rFonts w:ascii="Arial" w:hAnsi="Arial" w:cs="Arial"/>
          <w:color w:val="000000"/>
          <w:sz w:val="24"/>
          <w:szCs w:val="24"/>
        </w:rPr>
      </w:pPr>
    </w:p>
    <w:p w:rsidR="00FE5CD5" w:rsidRPr="00024FEF" w:rsidRDefault="00FE5CD5" w:rsidP="00FE5CD5">
      <w:pPr>
        <w:autoSpaceDE w:val="0"/>
        <w:spacing w:after="0"/>
        <w:jc w:val="both"/>
        <w:rPr>
          <w:rFonts w:ascii="Arial" w:hAnsi="Arial" w:cs="Arial"/>
          <w:color w:val="000000"/>
          <w:sz w:val="24"/>
          <w:szCs w:val="24"/>
        </w:rPr>
      </w:pPr>
      <w:r w:rsidRPr="00024FEF">
        <w:rPr>
          <w:rFonts w:ascii="Arial" w:hAnsi="Arial" w:cs="Arial"/>
          <w:color w:val="000000"/>
          <w:sz w:val="24"/>
          <w:szCs w:val="24"/>
        </w:rPr>
        <w:t>Personal information can be kept indefinitely if held only for archiving purposes in the public interest; scientific or historical research purposes; or statistical purposes. There must be appropriate safeguards in place to protect individuals - for example, in some cases pseudonymisation may be appropriate.  If retaining personal information for archiving purposes, it must not be used for any other purposes</w:t>
      </w:r>
      <w:r w:rsidR="005336E9">
        <w:rPr>
          <w:rFonts w:ascii="Arial" w:hAnsi="Arial" w:cs="Arial"/>
          <w:color w:val="000000"/>
          <w:sz w:val="24"/>
          <w:szCs w:val="24"/>
        </w:rPr>
        <w:t>.</w:t>
      </w:r>
      <w:r w:rsidRPr="00024FEF">
        <w:rPr>
          <w:rFonts w:ascii="Arial" w:hAnsi="Arial" w:cs="Arial"/>
          <w:color w:val="000000"/>
          <w:sz w:val="24"/>
          <w:szCs w:val="24"/>
        </w:rPr>
        <w:t xml:space="preserve"> </w:t>
      </w:r>
    </w:p>
    <w:p w:rsidR="00FE5CD5" w:rsidRPr="00024FEF" w:rsidRDefault="00FE5CD5" w:rsidP="00FE5CD5">
      <w:pPr>
        <w:autoSpaceDE w:val="0"/>
        <w:spacing w:after="0"/>
        <w:jc w:val="both"/>
        <w:rPr>
          <w:rFonts w:ascii="Arial" w:hAnsi="Arial" w:cs="Arial"/>
          <w:color w:val="000000"/>
          <w:sz w:val="24"/>
          <w:szCs w:val="24"/>
        </w:rPr>
      </w:pPr>
    </w:p>
    <w:p w:rsidR="00FE5CD5" w:rsidRPr="00024FEF" w:rsidRDefault="00FE5CD5" w:rsidP="00FE5CD5">
      <w:pPr>
        <w:autoSpaceDE w:val="0"/>
        <w:spacing w:after="0"/>
        <w:jc w:val="both"/>
        <w:rPr>
          <w:rFonts w:ascii="Arial" w:hAnsi="Arial" w:cs="Arial"/>
          <w:color w:val="000000"/>
          <w:sz w:val="24"/>
          <w:szCs w:val="24"/>
        </w:rPr>
      </w:pPr>
    </w:p>
    <w:p w:rsidR="00FE5CD5" w:rsidRPr="00024FEF" w:rsidRDefault="00FE5CD5" w:rsidP="0012319A">
      <w:pPr>
        <w:autoSpaceDE w:val="0"/>
        <w:spacing w:after="0"/>
        <w:jc w:val="both"/>
        <w:rPr>
          <w:rFonts w:ascii="Arial" w:hAnsi="Arial" w:cs="Arial"/>
          <w:color w:val="000000"/>
          <w:sz w:val="24"/>
          <w:szCs w:val="24"/>
        </w:rPr>
        <w:sectPr w:rsidR="00FE5CD5" w:rsidRPr="00024FEF">
          <w:pgSz w:w="11906" w:h="16838"/>
          <w:pgMar w:top="1440" w:right="1080" w:bottom="1440" w:left="1080" w:header="720" w:footer="720" w:gutter="0"/>
          <w:cols w:space="720"/>
        </w:sectPr>
      </w:pPr>
      <w:r w:rsidRPr="00024FEF">
        <w:rPr>
          <w:rFonts w:ascii="Arial" w:hAnsi="Arial" w:cs="Arial"/>
          <w:b/>
          <w:color w:val="000000"/>
          <w:sz w:val="24"/>
          <w:szCs w:val="24"/>
        </w:rPr>
        <w:t>This Data Retention Policy was adopted on [</w:t>
      </w:r>
      <w:r w:rsidRPr="00024FEF">
        <w:rPr>
          <w:rFonts w:ascii="Arial" w:hAnsi="Arial" w:cs="Arial"/>
          <w:b/>
          <w:i/>
          <w:color w:val="000000"/>
          <w:sz w:val="24"/>
          <w:szCs w:val="24"/>
        </w:rPr>
        <w:t>insert date</w:t>
      </w:r>
      <w:r w:rsidRPr="00024FEF">
        <w:rPr>
          <w:rFonts w:ascii="Arial" w:hAnsi="Arial" w:cs="Arial"/>
          <w:b/>
          <w:color w:val="000000"/>
          <w:sz w:val="24"/>
          <w:szCs w:val="24"/>
        </w:rPr>
        <w:t xml:space="preserve">]. The </w:t>
      </w:r>
      <w:r w:rsidR="005336E9">
        <w:rPr>
          <w:rFonts w:ascii="Arial" w:hAnsi="Arial" w:cs="Arial"/>
          <w:b/>
          <w:color w:val="000000"/>
          <w:sz w:val="24"/>
          <w:szCs w:val="24"/>
        </w:rPr>
        <w:t xml:space="preserve">employer </w:t>
      </w:r>
      <w:r w:rsidRPr="00024FEF">
        <w:rPr>
          <w:rFonts w:ascii="Arial" w:hAnsi="Arial" w:cs="Arial"/>
          <w:b/>
          <w:color w:val="000000"/>
          <w:sz w:val="24"/>
          <w:szCs w:val="24"/>
        </w:rPr>
        <w:t>will be responsible for the implementation of this Policy</w:t>
      </w:r>
      <w:r w:rsidR="005336E9">
        <w:rPr>
          <w:rFonts w:ascii="Arial" w:hAnsi="Arial" w:cs="Arial"/>
          <w:b/>
          <w:color w:val="000000"/>
          <w:sz w:val="24"/>
          <w:szCs w:val="24"/>
        </w:rPr>
        <w:t xml:space="preserve">. </w:t>
      </w:r>
      <w:r w:rsidRPr="00024FEF">
        <w:rPr>
          <w:rFonts w:ascii="Arial" w:hAnsi="Arial" w:cs="Arial"/>
          <w:b/>
          <w:color w:val="000000"/>
          <w:sz w:val="24"/>
          <w:szCs w:val="24"/>
        </w:rPr>
        <w:t xml:space="preserve">   </w:t>
      </w:r>
    </w:p>
    <w:p w:rsidR="00FE5CD5" w:rsidRDefault="00FE5CD5" w:rsidP="00FE5CD5">
      <w:pPr>
        <w:spacing w:line="240" w:lineRule="auto"/>
        <w:jc w:val="center"/>
        <w:rPr>
          <w:rFonts w:ascii="Arial" w:hAnsi="Arial" w:cs="Arial"/>
          <w:b/>
          <w:color w:val="4472C4" w:themeColor="accent1"/>
          <w:sz w:val="24"/>
          <w:szCs w:val="24"/>
        </w:rPr>
      </w:pPr>
      <w:r w:rsidRPr="00024FEF">
        <w:rPr>
          <w:rFonts w:ascii="Arial" w:hAnsi="Arial" w:cs="Arial"/>
          <w:b/>
          <w:sz w:val="24"/>
          <w:szCs w:val="24"/>
        </w:rPr>
        <w:lastRenderedPageBreak/>
        <w:t xml:space="preserve"> </w:t>
      </w:r>
      <w:r w:rsidRPr="00024FEF">
        <w:rPr>
          <w:rFonts w:ascii="Arial" w:hAnsi="Arial" w:cs="Arial"/>
          <w:b/>
          <w:color w:val="4472C4" w:themeColor="accent1"/>
          <w:sz w:val="24"/>
          <w:szCs w:val="24"/>
        </w:rPr>
        <w:t>Data Retention Schedule</w:t>
      </w:r>
    </w:p>
    <w:p w:rsidR="00024CEC" w:rsidRPr="00024FEF" w:rsidRDefault="00024CEC" w:rsidP="00FE5CD5">
      <w:pPr>
        <w:spacing w:line="240" w:lineRule="auto"/>
        <w:jc w:val="center"/>
        <w:rPr>
          <w:rFonts w:ascii="Arial" w:hAnsi="Arial" w:cs="Arial"/>
          <w:b/>
          <w:sz w:val="24"/>
          <w:szCs w:val="24"/>
        </w:rPr>
      </w:pPr>
    </w:p>
    <w:tbl>
      <w:tblPr>
        <w:tblW w:w="5000" w:type="pct"/>
        <w:tblCellMar>
          <w:left w:w="10" w:type="dxa"/>
          <w:right w:w="10" w:type="dxa"/>
        </w:tblCellMar>
        <w:tblLook w:val="04A0" w:firstRow="1" w:lastRow="0" w:firstColumn="1" w:lastColumn="0" w:noHBand="0" w:noVBand="1"/>
      </w:tblPr>
      <w:tblGrid>
        <w:gridCol w:w="5352"/>
        <w:gridCol w:w="3674"/>
      </w:tblGrid>
      <w:tr w:rsidR="00FE5CD5" w:rsidRPr="00024FEF" w:rsidTr="00B26EEE">
        <w:tc>
          <w:tcPr>
            <w:tcW w:w="5352" w:type="dxa"/>
            <w:tcBorders>
              <w:top w:val="single" w:sz="6" w:space="0" w:color="CCCCCC"/>
              <w:left w:val="nil"/>
              <w:bottom w:val="nil"/>
              <w:right w:val="nil"/>
            </w:tcBorders>
            <w:tcMar>
              <w:top w:w="15" w:type="dxa"/>
              <w:left w:w="15" w:type="dxa"/>
              <w:bottom w:w="15" w:type="dxa"/>
              <w:right w:w="15" w:type="dxa"/>
            </w:tcMar>
            <w:vAlign w:val="center"/>
          </w:tcPr>
          <w:p w:rsidR="00FE5CD5" w:rsidRPr="00024FEF" w:rsidRDefault="00FE5CD5">
            <w:pPr>
              <w:spacing w:line="240" w:lineRule="auto"/>
              <w:rPr>
                <w:rFonts w:ascii="Arial" w:hAnsi="Arial" w:cs="Arial"/>
                <w:b/>
                <w:sz w:val="24"/>
                <w:szCs w:val="24"/>
              </w:rPr>
            </w:pPr>
          </w:p>
        </w:tc>
        <w:tc>
          <w:tcPr>
            <w:tcW w:w="3674" w:type="dxa"/>
            <w:tcBorders>
              <w:top w:val="single" w:sz="6" w:space="0" w:color="CCCCCC"/>
              <w:left w:val="nil"/>
              <w:bottom w:val="nil"/>
              <w:right w:val="nil"/>
            </w:tcBorders>
            <w:tcMar>
              <w:top w:w="15" w:type="dxa"/>
              <w:left w:w="15" w:type="dxa"/>
              <w:bottom w:w="15" w:type="dxa"/>
              <w:right w:w="15" w:type="dxa"/>
            </w:tcMar>
            <w:vAlign w:val="center"/>
          </w:tcPr>
          <w:p w:rsidR="00FE5CD5" w:rsidRPr="00024FEF" w:rsidRDefault="00FE5CD5">
            <w:pPr>
              <w:spacing w:line="240" w:lineRule="auto"/>
              <w:rPr>
                <w:rFonts w:ascii="Arial" w:hAnsi="Arial" w:cs="Arial"/>
                <w:b/>
                <w:sz w:val="24"/>
                <w:szCs w:val="24"/>
              </w:rPr>
            </w:pPr>
          </w:p>
        </w:tc>
      </w:tr>
    </w:tbl>
    <w:p w:rsidR="00FE5CD5" w:rsidRDefault="00FE5CD5" w:rsidP="00162A59">
      <w:pPr>
        <w:spacing w:after="0"/>
        <w:rPr>
          <w:rFonts w:ascii="Arial" w:hAnsi="Arial" w:cs="Arial"/>
          <w:b/>
          <w:sz w:val="24"/>
          <w:szCs w:val="24"/>
        </w:rPr>
      </w:pPr>
    </w:p>
    <w:tbl>
      <w:tblPr>
        <w:tblStyle w:val="TableGrid"/>
        <w:tblW w:w="0" w:type="auto"/>
        <w:tblLook w:val="04A0" w:firstRow="1" w:lastRow="0" w:firstColumn="1" w:lastColumn="0" w:noHBand="0" w:noVBand="1"/>
      </w:tblPr>
      <w:tblGrid>
        <w:gridCol w:w="2466"/>
        <w:gridCol w:w="2654"/>
        <w:gridCol w:w="1632"/>
        <w:gridCol w:w="2264"/>
      </w:tblGrid>
      <w:tr w:rsidR="009A2C26" w:rsidTr="009A2C26">
        <w:tc>
          <w:tcPr>
            <w:tcW w:w="2466" w:type="dxa"/>
          </w:tcPr>
          <w:p w:rsidR="009A2C26" w:rsidRPr="00B26EEE" w:rsidRDefault="009A2C26" w:rsidP="00162A59">
            <w:pPr>
              <w:rPr>
                <w:rFonts w:ascii="Arial" w:hAnsi="Arial" w:cs="Arial"/>
                <w:b/>
                <w:sz w:val="28"/>
                <w:szCs w:val="28"/>
              </w:rPr>
            </w:pPr>
            <w:r w:rsidRPr="00B26EEE">
              <w:rPr>
                <w:rFonts w:ascii="Arial" w:hAnsi="Arial" w:cs="Arial"/>
                <w:b/>
                <w:sz w:val="28"/>
                <w:szCs w:val="28"/>
              </w:rPr>
              <w:t>Document Type</w:t>
            </w:r>
          </w:p>
        </w:tc>
        <w:tc>
          <w:tcPr>
            <w:tcW w:w="2654" w:type="dxa"/>
          </w:tcPr>
          <w:p w:rsidR="009A2C26" w:rsidRPr="00B26EEE" w:rsidRDefault="009A2C26" w:rsidP="00162A59">
            <w:pPr>
              <w:rPr>
                <w:rFonts w:ascii="Arial" w:hAnsi="Arial" w:cs="Arial"/>
                <w:b/>
                <w:sz w:val="28"/>
                <w:szCs w:val="28"/>
              </w:rPr>
            </w:pPr>
            <w:r w:rsidRPr="00B26EEE">
              <w:rPr>
                <w:rFonts w:ascii="Arial" w:hAnsi="Arial" w:cs="Arial"/>
                <w:b/>
                <w:sz w:val="28"/>
                <w:szCs w:val="28"/>
              </w:rPr>
              <w:t>Description</w:t>
            </w:r>
          </w:p>
        </w:tc>
        <w:tc>
          <w:tcPr>
            <w:tcW w:w="1632" w:type="dxa"/>
          </w:tcPr>
          <w:p w:rsidR="009A2C26" w:rsidRPr="00B26EEE" w:rsidRDefault="009A2C26" w:rsidP="00162A59">
            <w:pPr>
              <w:rPr>
                <w:rFonts w:ascii="Arial" w:hAnsi="Arial" w:cs="Arial"/>
                <w:b/>
                <w:sz w:val="28"/>
                <w:szCs w:val="28"/>
              </w:rPr>
            </w:pPr>
            <w:r>
              <w:rPr>
                <w:rFonts w:ascii="Arial" w:hAnsi="Arial" w:cs="Arial"/>
                <w:b/>
                <w:sz w:val="28"/>
                <w:szCs w:val="28"/>
              </w:rPr>
              <w:t>Trigger Event</w:t>
            </w:r>
          </w:p>
        </w:tc>
        <w:tc>
          <w:tcPr>
            <w:tcW w:w="2264" w:type="dxa"/>
          </w:tcPr>
          <w:p w:rsidR="009A2C26" w:rsidRPr="00B26EEE" w:rsidRDefault="009A2C26" w:rsidP="00162A59">
            <w:pPr>
              <w:rPr>
                <w:rFonts w:ascii="Arial" w:hAnsi="Arial" w:cs="Arial"/>
                <w:b/>
                <w:sz w:val="28"/>
                <w:szCs w:val="28"/>
              </w:rPr>
            </w:pPr>
            <w:r w:rsidRPr="00B26EEE">
              <w:rPr>
                <w:rFonts w:ascii="Arial" w:hAnsi="Arial" w:cs="Arial"/>
                <w:b/>
                <w:sz w:val="28"/>
                <w:szCs w:val="28"/>
              </w:rPr>
              <w:t>Retention Period</w:t>
            </w:r>
          </w:p>
        </w:tc>
      </w:tr>
      <w:tr w:rsidR="009A2C26" w:rsidTr="009A2C26">
        <w:tc>
          <w:tcPr>
            <w:tcW w:w="2466" w:type="dxa"/>
          </w:tcPr>
          <w:p w:rsidR="009A2C26" w:rsidRPr="00B26EEE" w:rsidRDefault="009A2C26" w:rsidP="00162A59">
            <w:pPr>
              <w:rPr>
                <w:rFonts w:ascii="Arial" w:hAnsi="Arial" w:cs="Arial"/>
                <w:sz w:val="24"/>
                <w:szCs w:val="24"/>
              </w:rPr>
            </w:pPr>
            <w:r w:rsidRPr="00B26EEE">
              <w:rPr>
                <w:rFonts w:ascii="Arial" w:hAnsi="Arial" w:cs="Arial"/>
                <w:sz w:val="24"/>
                <w:szCs w:val="24"/>
              </w:rPr>
              <w:t>Recruitment documents</w:t>
            </w:r>
          </w:p>
        </w:tc>
        <w:tc>
          <w:tcPr>
            <w:tcW w:w="2654" w:type="dxa"/>
          </w:tcPr>
          <w:p w:rsidR="009A2C26" w:rsidRPr="00B26EEE" w:rsidRDefault="009A2C26" w:rsidP="00162A59">
            <w:pPr>
              <w:rPr>
                <w:rFonts w:ascii="Arial" w:hAnsi="Arial" w:cs="Arial"/>
                <w:sz w:val="24"/>
                <w:szCs w:val="24"/>
              </w:rPr>
            </w:pPr>
            <w:r w:rsidRPr="00B26EEE">
              <w:rPr>
                <w:rFonts w:ascii="Arial" w:hAnsi="Arial" w:cs="Arial"/>
                <w:sz w:val="24"/>
                <w:szCs w:val="24"/>
              </w:rPr>
              <w:t xml:space="preserve">Job Description, Adverts, Application Form, </w:t>
            </w:r>
            <w:r>
              <w:rPr>
                <w:rFonts w:ascii="Arial" w:hAnsi="Arial" w:cs="Arial"/>
                <w:sz w:val="24"/>
                <w:szCs w:val="24"/>
              </w:rPr>
              <w:t xml:space="preserve">Shortlisting records, </w:t>
            </w:r>
            <w:r w:rsidRPr="00B26EEE">
              <w:rPr>
                <w:rFonts w:ascii="Arial" w:hAnsi="Arial" w:cs="Arial"/>
                <w:sz w:val="24"/>
                <w:szCs w:val="24"/>
              </w:rPr>
              <w:t>Interview notes, References (Inc Personal Information)</w:t>
            </w:r>
          </w:p>
        </w:tc>
        <w:tc>
          <w:tcPr>
            <w:tcW w:w="1632" w:type="dxa"/>
          </w:tcPr>
          <w:p w:rsidR="009A2C26" w:rsidRDefault="0012319A" w:rsidP="00162A59">
            <w:pPr>
              <w:rPr>
                <w:rFonts w:ascii="Arial" w:hAnsi="Arial" w:cs="Arial"/>
                <w:sz w:val="24"/>
                <w:szCs w:val="24"/>
              </w:rPr>
            </w:pPr>
            <w:r>
              <w:rPr>
                <w:rFonts w:ascii="Arial" w:hAnsi="Arial" w:cs="Arial"/>
                <w:sz w:val="24"/>
                <w:szCs w:val="24"/>
              </w:rPr>
              <w:t>Start date of new appointment</w:t>
            </w:r>
          </w:p>
        </w:tc>
        <w:tc>
          <w:tcPr>
            <w:tcW w:w="2264" w:type="dxa"/>
          </w:tcPr>
          <w:p w:rsidR="009A2C26" w:rsidRPr="00B26EEE" w:rsidRDefault="009A2C26" w:rsidP="00162A59">
            <w:pPr>
              <w:rPr>
                <w:rFonts w:ascii="Arial" w:hAnsi="Arial" w:cs="Arial"/>
                <w:sz w:val="24"/>
                <w:szCs w:val="24"/>
              </w:rPr>
            </w:pPr>
            <w:r>
              <w:rPr>
                <w:rFonts w:ascii="Arial" w:hAnsi="Arial" w:cs="Arial"/>
                <w:sz w:val="24"/>
                <w:szCs w:val="24"/>
              </w:rPr>
              <w:t xml:space="preserve">1 years </w:t>
            </w:r>
          </w:p>
        </w:tc>
      </w:tr>
      <w:tr w:rsidR="009A2C26" w:rsidTr="009A2C26">
        <w:tc>
          <w:tcPr>
            <w:tcW w:w="2466" w:type="dxa"/>
          </w:tcPr>
          <w:p w:rsidR="009A2C26" w:rsidRPr="00B26EEE" w:rsidRDefault="009A2C26" w:rsidP="00162A59">
            <w:pPr>
              <w:rPr>
                <w:rFonts w:ascii="Arial" w:hAnsi="Arial" w:cs="Arial"/>
                <w:sz w:val="24"/>
                <w:szCs w:val="24"/>
              </w:rPr>
            </w:pPr>
            <w:r w:rsidRPr="00B26EEE">
              <w:rPr>
                <w:rFonts w:ascii="Arial" w:hAnsi="Arial" w:cs="Arial"/>
                <w:sz w:val="24"/>
                <w:szCs w:val="24"/>
              </w:rPr>
              <w:t>Employment contracts</w:t>
            </w:r>
          </w:p>
        </w:tc>
        <w:tc>
          <w:tcPr>
            <w:tcW w:w="2654" w:type="dxa"/>
          </w:tcPr>
          <w:p w:rsidR="009A2C26" w:rsidRPr="00B26EEE" w:rsidRDefault="009A2C26" w:rsidP="00162A59">
            <w:pPr>
              <w:rPr>
                <w:rFonts w:ascii="Arial" w:hAnsi="Arial" w:cs="Arial"/>
                <w:sz w:val="24"/>
                <w:szCs w:val="24"/>
              </w:rPr>
            </w:pPr>
            <w:r w:rsidRPr="00B26EEE">
              <w:rPr>
                <w:rFonts w:ascii="Arial" w:hAnsi="Arial" w:cs="Arial"/>
                <w:sz w:val="24"/>
                <w:szCs w:val="24"/>
              </w:rPr>
              <w:t>Contract of employment, New employee forms, Amendment of contract letters, Consultation documents</w:t>
            </w:r>
          </w:p>
        </w:tc>
        <w:tc>
          <w:tcPr>
            <w:tcW w:w="1632" w:type="dxa"/>
          </w:tcPr>
          <w:p w:rsidR="009A2C26" w:rsidRDefault="009A2C26" w:rsidP="00162A59">
            <w:pPr>
              <w:rPr>
                <w:rFonts w:ascii="Arial" w:hAnsi="Arial" w:cs="Arial"/>
                <w:sz w:val="24"/>
                <w:szCs w:val="24"/>
              </w:rPr>
            </w:pPr>
            <w:r>
              <w:rPr>
                <w:rFonts w:ascii="Arial" w:hAnsi="Arial" w:cs="Arial"/>
                <w:sz w:val="24"/>
                <w:szCs w:val="24"/>
              </w:rPr>
              <w:t>Termination of employment</w:t>
            </w:r>
          </w:p>
        </w:tc>
        <w:tc>
          <w:tcPr>
            <w:tcW w:w="2264" w:type="dxa"/>
          </w:tcPr>
          <w:p w:rsidR="009A2C26" w:rsidRPr="00B26EEE" w:rsidRDefault="009A2C26" w:rsidP="00162A59">
            <w:pPr>
              <w:rPr>
                <w:rFonts w:ascii="Arial" w:hAnsi="Arial" w:cs="Arial"/>
                <w:sz w:val="24"/>
                <w:szCs w:val="24"/>
              </w:rPr>
            </w:pPr>
            <w:r>
              <w:rPr>
                <w:rFonts w:ascii="Arial" w:hAnsi="Arial" w:cs="Arial"/>
                <w:sz w:val="24"/>
                <w:szCs w:val="24"/>
              </w:rPr>
              <w:t xml:space="preserve">6 years </w:t>
            </w:r>
          </w:p>
        </w:tc>
      </w:tr>
      <w:tr w:rsidR="009A2C26" w:rsidTr="009A2C26">
        <w:tc>
          <w:tcPr>
            <w:tcW w:w="2466" w:type="dxa"/>
          </w:tcPr>
          <w:p w:rsidR="009A2C26" w:rsidRPr="00B26EEE" w:rsidRDefault="009A2C26" w:rsidP="00162A59">
            <w:pPr>
              <w:rPr>
                <w:rFonts w:ascii="Arial" w:hAnsi="Arial" w:cs="Arial"/>
                <w:sz w:val="24"/>
                <w:szCs w:val="24"/>
              </w:rPr>
            </w:pPr>
            <w:r w:rsidRPr="00B26EEE">
              <w:rPr>
                <w:rFonts w:ascii="Arial" w:hAnsi="Arial" w:cs="Arial"/>
                <w:sz w:val="24"/>
                <w:szCs w:val="24"/>
              </w:rPr>
              <w:t>Recruitment documents (unsuccessful)</w:t>
            </w:r>
          </w:p>
        </w:tc>
        <w:tc>
          <w:tcPr>
            <w:tcW w:w="2654" w:type="dxa"/>
          </w:tcPr>
          <w:p w:rsidR="009A2C26" w:rsidRPr="00B26EEE" w:rsidRDefault="009A2C26" w:rsidP="00162A59">
            <w:pPr>
              <w:rPr>
                <w:rFonts w:ascii="Arial" w:hAnsi="Arial" w:cs="Arial"/>
                <w:sz w:val="24"/>
                <w:szCs w:val="24"/>
              </w:rPr>
            </w:pPr>
            <w:r w:rsidRPr="00B26EEE">
              <w:rPr>
                <w:rFonts w:ascii="Arial" w:hAnsi="Arial" w:cs="Arial"/>
                <w:sz w:val="24"/>
                <w:szCs w:val="24"/>
              </w:rPr>
              <w:t>Application Form, Interview notes, References (Inc Personal Information)</w:t>
            </w:r>
          </w:p>
        </w:tc>
        <w:tc>
          <w:tcPr>
            <w:tcW w:w="1632" w:type="dxa"/>
          </w:tcPr>
          <w:p w:rsidR="009A2C26" w:rsidRDefault="009A2C26" w:rsidP="00162A59">
            <w:pPr>
              <w:rPr>
                <w:rFonts w:ascii="Arial" w:hAnsi="Arial" w:cs="Arial"/>
                <w:sz w:val="24"/>
                <w:szCs w:val="24"/>
              </w:rPr>
            </w:pPr>
            <w:r>
              <w:rPr>
                <w:rFonts w:ascii="Arial" w:hAnsi="Arial" w:cs="Arial"/>
                <w:sz w:val="24"/>
                <w:szCs w:val="24"/>
              </w:rPr>
              <w:t xml:space="preserve">Notification of </w:t>
            </w:r>
          </w:p>
        </w:tc>
        <w:tc>
          <w:tcPr>
            <w:tcW w:w="2264" w:type="dxa"/>
          </w:tcPr>
          <w:p w:rsidR="009A2C26" w:rsidRPr="00B26EEE" w:rsidRDefault="009A2C26" w:rsidP="00162A59">
            <w:pPr>
              <w:rPr>
                <w:rFonts w:ascii="Arial" w:hAnsi="Arial" w:cs="Arial"/>
                <w:sz w:val="24"/>
                <w:szCs w:val="24"/>
              </w:rPr>
            </w:pPr>
            <w:r>
              <w:rPr>
                <w:rFonts w:ascii="Arial" w:hAnsi="Arial" w:cs="Arial"/>
                <w:sz w:val="24"/>
                <w:szCs w:val="24"/>
              </w:rPr>
              <w:t>Destroy after use</w:t>
            </w:r>
          </w:p>
        </w:tc>
      </w:tr>
      <w:tr w:rsidR="009A2C26" w:rsidTr="009A2C26">
        <w:tc>
          <w:tcPr>
            <w:tcW w:w="2466" w:type="dxa"/>
          </w:tcPr>
          <w:p w:rsidR="009A2C26" w:rsidRPr="00B26EEE" w:rsidRDefault="009A2C26" w:rsidP="00162A59">
            <w:pPr>
              <w:rPr>
                <w:rFonts w:ascii="Arial" w:hAnsi="Arial" w:cs="Arial"/>
                <w:sz w:val="24"/>
                <w:szCs w:val="24"/>
              </w:rPr>
            </w:pPr>
            <w:r w:rsidRPr="00B26EEE">
              <w:rPr>
                <w:rFonts w:ascii="Arial" w:hAnsi="Arial" w:cs="Arial"/>
                <w:sz w:val="24"/>
                <w:szCs w:val="24"/>
              </w:rPr>
              <w:t>Payslips and records relating to wages</w:t>
            </w:r>
          </w:p>
        </w:tc>
        <w:tc>
          <w:tcPr>
            <w:tcW w:w="2654" w:type="dxa"/>
          </w:tcPr>
          <w:p w:rsidR="009A2C26" w:rsidRPr="00B26EEE" w:rsidRDefault="009A2C26" w:rsidP="00162A59">
            <w:pPr>
              <w:rPr>
                <w:rFonts w:ascii="Arial" w:hAnsi="Arial" w:cs="Arial"/>
                <w:sz w:val="24"/>
                <w:szCs w:val="24"/>
              </w:rPr>
            </w:pPr>
            <w:r w:rsidRPr="00B26EEE">
              <w:rPr>
                <w:rFonts w:ascii="Arial" w:hAnsi="Arial" w:cs="Arial"/>
                <w:sz w:val="24"/>
                <w:szCs w:val="24"/>
              </w:rPr>
              <w:t>Payslips</w:t>
            </w:r>
          </w:p>
        </w:tc>
        <w:tc>
          <w:tcPr>
            <w:tcW w:w="1632" w:type="dxa"/>
          </w:tcPr>
          <w:p w:rsidR="009A2C26" w:rsidRDefault="009A2C26" w:rsidP="00162A59">
            <w:pPr>
              <w:rPr>
                <w:rFonts w:ascii="Arial" w:hAnsi="Arial" w:cs="Arial"/>
                <w:sz w:val="24"/>
                <w:szCs w:val="24"/>
              </w:rPr>
            </w:pPr>
            <w:r>
              <w:rPr>
                <w:rFonts w:ascii="Arial" w:hAnsi="Arial" w:cs="Arial"/>
                <w:sz w:val="24"/>
                <w:szCs w:val="24"/>
              </w:rPr>
              <w:t>Month Paid</w:t>
            </w:r>
          </w:p>
        </w:tc>
        <w:tc>
          <w:tcPr>
            <w:tcW w:w="2264" w:type="dxa"/>
          </w:tcPr>
          <w:p w:rsidR="009A2C26" w:rsidRPr="00B26EEE" w:rsidRDefault="009A2C26" w:rsidP="00162A59">
            <w:pPr>
              <w:rPr>
                <w:rFonts w:ascii="Arial" w:hAnsi="Arial" w:cs="Arial"/>
                <w:sz w:val="24"/>
                <w:szCs w:val="24"/>
              </w:rPr>
            </w:pPr>
            <w:r>
              <w:rPr>
                <w:rFonts w:ascii="Arial" w:hAnsi="Arial" w:cs="Arial"/>
                <w:sz w:val="24"/>
                <w:szCs w:val="24"/>
              </w:rPr>
              <w:t>Current year + 6 years</w:t>
            </w:r>
          </w:p>
        </w:tc>
      </w:tr>
      <w:tr w:rsidR="009A2C26" w:rsidTr="009A2C26">
        <w:tc>
          <w:tcPr>
            <w:tcW w:w="2466" w:type="dxa"/>
          </w:tcPr>
          <w:p w:rsidR="009A2C26" w:rsidRPr="00B26EEE" w:rsidRDefault="009A2C26" w:rsidP="00162A59">
            <w:pPr>
              <w:rPr>
                <w:rFonts w:ascii="Arial" w:hAnsi="Arial" w:cs="Arial"/>
                <w:sz w:val="24"/>
                <w:szCs w:val="24"/>
              </w:rPr>
            </w:pPr>
            <w:r>
              <w:rPr>
                <w:rFonts w:ascii="Arial" w:hAnsi="Arial" w:cs="Arial"/>
                <w:sz w:val="24"/>
                <w:szCs w:val="24"/>
              </w:rPr>
              <w:t>DBS</w:t>
            </w:r>
          </w:p>
        </w:tc>
        <w:tc>
          <w:tcPr>
            <w:tcW w:w="2654" w:type="dxa"/>
          </w:tcPr>
          <w:p w:rsidR="009A2C26" w:rsidRPr="00B26EEE" w:rsidRDefault="009A2C26" w:rsidP="00162A59">
            <w:pPr>
              <w:rPr>
                <w:rFonts w:ascii="Arial" w:hAnsi="Arial" w:cs="Arial"/>
                <w:sz w:val="24"/>
                <w:szCs w:val="24"/>
              </w:rPr>
            </w:pPr>
            <w:r>
              <w:rPr>
                <w:rFonts w:ascii="Arial" w:hAnsi="Arial" w:cs="Arial"/>
                <w:sz w:val="24"/>
                <w:szCs w:val="24"/>
              </w:rPr>
              <w:t>DBS Record</w:t>
            </w:r>
          </w:p>
        </w:tc>
        <w:tc>
          <w:tcPr>
            <w:tcW w:w="1632" w:type="dxa"/>
          </w:tcPr>
          <w:p w:rsidR="009A2C26" w:rsidRDefault="009A2C26" w:rsidP="00162A59">
            <w:pPr>
              <w:rPr>
                <w:rFonts w:ascii="Arial" w:hAnsi="Arial" w:cs="Arial"/>
                <w:sz w:val="24"/>
                <w:szCs w:val="24"/>
              </w:rPr>
            </w:pPr>
            <w:r>
              <w:rPr>
                <w:rFonts w:ascii="Arial" w:hAnsi="Arial" w:cs="Arial"/>
                <w:sz w:val="24"/>
                <w:szCs w:val="24"/>
              </w:rPr>
              <w:t>Termination of contract</w:t>
            </w:r>
          </w:p>
        </w:tc>
        <w:tc>
          <w:tcPr>
            <w:tcW w:w="2264" w:type="dxa"/>
          </w:tcPr>
          <w:p w:rsidR="009A2C26" w:rsidRDefault="009A2C26" w:rsidP="00162A59">
            <w:pPr>
              <w:rPr>
                <w:rFonts w:ascii="Arial" w:hAnsi="Arial" w:cs="Arial"/>
                <w:sz w:val="24"/>
                <w:szCs w:val="24"/>
              </w:rPr>
            </w:pPr>
            <w:r>
              <w:rPr>
                <w:rFonts w:ascii="Arial" w:hAnsi="Arial" w:cs="Arial"/>
                <w:sz w:val="24"/>
                <w:szCs w:val="24"/>
              </w:rPr>
              <w:t>6 months</w:t>
            </w:r>
          </w:p>
        </w:tc>
      </w:tr>
      <w:tr w:rsidR="009A2C26" w:rsidTr="009A2C26">
        <w:tc>
          <w:tcPr>
            <w:tcW w:w="2466" w:type="dxa"/>
          </w:tcPr>
          <w:p w:rsidR="009A2C26" w:rsidRPr="00B26EEE" w:rsidRDefault="009A2C26" w:rsidP="00162A59">
            <w:pPr>
              <w:rPr>
                <w:rFonts w:ascii="Arial" w:hAnsi="Arial" w:cs="Arial"/>
                <w:sz w:val="24"/>
                <w:szCs w:val="24"/>
              </w:rPr>
            </w:pPr>
            <w:r>
              <w:rPr>
                <w:rFonts w:ascii="Arial" w:hAnsi="Arial" w:cs="Arial"/>
                <w:sz w:val="24"/>
                <w:szCs w:val="24"/>
              </w:rPr>
              <w:t xml:space="preserve">Timesheets </w:t>
            </w:r>
          </w:p>
        </w:tc>
        <w:tc>
          <w:tcPr>
            <w:tcW w:w="2654" w:type="dxa"/>
          </w:tcPr>
          <w:p w:rsidR="009A2C26" w:rsidRDefault="0012319A" w:rsidP="00162A59">
            <w:pPr>
              <w:rPr>
                <w:rFonts w:ascii="Arial" w:hAnsi="Arial" w:cs="Arial"/>
                <w:sz w:val="24"/>
                <w:szCs w:val="24"/>
              </w:rPr>
            </w:pPr>
            <w:r>
              <w:rPr>
                <w:rFonts w:ascii="Arial" w:hAnsi="Arial" w:cs="Arial"/>
                <w:sz w:val="24"/>
                <w:szCs w:val="24"/>
              </w:rPr>
              <w:t xml:space="preserve">Timesheets, </w:t>
            </w:r>
            <w:r w:rsidR="009A2C26">
              <w:rPr>
                <w:rFonts w:ascii="Arial" w:hAnsi="Arial" w:cs="Arial"/>
                <w:sz w:val="24"/>
                <w:szCs w:val="24"/>
              </w:rPr>
              <w:t>claim forms</w:t>
            </w:r>
          </w:p>
        </w:tc>
        <w:tc>
          <w:tcPr>
            <w:tcW w:w="1632" w:type="dxa"/>
          </w:tcPr>
          <w:p w:rsidR="009A2C26" w:rsidRDefault="009A2C26" w:rsidP="00162A59">
            <w:pPr>
              <w:rPr>
                <w:rFonts w:ascii="Arial" w:hAnsi="Arial" w:cs="Arial"/>
                <w:sz w:val="24"/>
                <w:szCs w:val="24"/>
              </w:rPr>
            </w:pPr>
            <w:r>
              <w:rPr>
                <w:rFonts w:ascii="Arial" w:hAnsi="Arial" w:cs="Arial"/>
                <w:sz w:val="24"/>
                <w:szCs w:val="24"/>
              </w:rPr>
              <w:t>Month submitted</w:t>
            </w:r>
          </w:p>
        </w:tc>
        <w:tc>
          <w:tcPr>
            <w:tcW w:w="2264" w:type="dxa"/>
          </w:tcPr>
          <w:p w:rsidR="009A2C26" w:rsidRDefault="009A2C26" w:rsidP="00162A59">
            <w:pPr>
              <w:rPr>
                <w:rFonts w:ascii="Arial" w:hAnsi="Arial" w:cs="Arial"/>
                <w:sz w:val="24"/>
                <w:szCs w:val="24"/>
              </w:rPr>
            </w:pPr>
            <w:r>
              <w:rPr>
                <w:rFonts w:ascii="Arial" w:hAnsi="Arial" w:cs="Arial"/>
                <w:sz w:val="24"/>
                <w:szCs w:val="24"/>
              </w:rPr>
              <w:t xml:space="preserve">6 years </w:t>
            </w:r>
          </w:p>
        </w:tc>
      </w:tr>
      <w:tr w:rsidR="009A2C26" w:rsidTr="009A2C26">
        <w:tc>
          <w:tcPr>
            <w:tcW w:w="2466" w:type="dxa"/>
          </w:tcPr>
          <w:p w:rsidR="009A2C26" w:rsidRPr="00B26EEE" w:rsidRDefault="009A2C26" w:rsidP="00162A59">
            <w:pPr>
              <w:rPr>
                <w:rFonts w:ascii="Arial" w:hAnsi="Arial" w:cs="Arial"/>
                <w:sz w:val="24"/>
                <w:szCs w:val="24"/>
              </w:rPr>
            </w:pPr>
            <w:r w:rsidRPr="00B26EEE">
              <w:rPr>
                <w:rFonts w:ascii="Arial" w:hAnsi="Arial" w:cs="Arial"/>
                <w:sz w:val="24"/>
                <w:szCs w:val="24"/>
              </w:rPr>
              <w:t>Pension</w:t>
            </w:r>
          </w:p>
        </w:tc>
        <w:tc>
          <w:tcPr>
            <w:tcW w:w="2654" w:type="dxa"/>
          </w:tcPr>
          <w:p w:rsidR="009A2C26" w:rsidRPr="00B26EEE" w:rsidRDefault="009A2C26" w:rsidP="00162A59">
            <w:pPr>
              <w:rPr>
                <w:rFonts w:ascii="Arial" w:hAnsi="Arial" w:cs="Arial"/>
                <w:sz w:val="24"/>
                <w:szCs w:val="24"/>
              </w:rPr>
            </w:pPr>
            <w:r>
              <w:rPr>
                <w:rFonts w:ascii="Arial" w:hAnsi="Arial" w:cs="Arial"/>
                <w:sz w:val="24"/>
                <w:szCs w:val="24"/>
              </w:rPr>
              <w:t xml:space="preserve">Pension Information letter, 3 yearly letters, Pension Declaration form Pension Regulator letters </w:t>
            </w:r>
          </w:p>
        </w:tc>
        <w:tc>
          <w:tcPr>
            <w:tcW w:w="1632" w:type="dxa"/>
          </w:tcPr>
          <w:p w:rsidR="009A2C26" w:rsidRDefault="0012319A" w:rsidP="00162A59">
            <w:pPr>
              <w:rPr>
                <w:rFonts w:ascii="Arial" w:hAnsi="Arial" w:cs="Arial"/>
                <w:sz w:val="24"/>
                <w:szCs w:val="24"/>
              </w:rPr>
            </w:pPr>
            <w:r>
              <w:rPr>
                <w:rFonts w:ascii="Arial" w:hAnsi="Arial" w:cs="Arial"/>
                <w:sz w:val="24"/>
                <w:szCs w:val="24"/>
              </w:rPr>
              <w:t>Ongoing</w:t>
            </w:r>
          </w:p>
        </w:tc>
        <w:tc>
          <w:tcPr>
            <w:tcW w:w="2264" w:type="dxa"/>
          </w:tcPr>
          <w:p w:rsidR="009A2C26" w:rsidRPr="00B26EEE" w:rsidRDefault="009A2C26" w:rsidP="00162A59">
            <w:pPr>
              <w:rPr>
                <w:rFonts w:ascii="Arial" w:hAnsi="Arial" w:cs="Arial"/>
                <w:sz w:val="24"/>
                <w:szCs w:val="24"/>
              </w:rPr>
            </w:pPr>
            <w:r>
              <w:rPr>
                <w:rFonts w:ascii="Arial" w:hAnsi="Arial" w:cs="Arial"/>
                <w:sz w:val="24"/>
                <w:szCs w:val="24"/>
              </w:rPr>
              <w:t>Current year + 6 years</w:t>
            </w:r>
          </w:p>
        </w:tc>
      </w:tr>
      <w:tr w:rsidR="009A2C26" w:rsidTr="009A2C26">
        <w:tc>
          <w:tcPr>
            <w:tcW w:w="2466" w:type="dxa"/>
          </w:tcPr>
          <w:p w:rsidR="009A2C26" w:rsidRPr="00B26EEE" w:rsidRDefault="009A2C26" w:rsidP="00162A59">
            <w:pPr>
              <w:rPr>
                <w:rFonts w:ascii="Arial" w:hAnsi="Arial" w:cs="Arial"/>
                <w:sz w:val="24"/>
                <w:szCs w:val="24"/>
              </w:rPr>
            </w:pPr>
            <w:r w:rsidRPr="00B26EEE">
              <w:rPr>
                <w:rFonts w:ascii="Arial" w:hAnsi="Arial" w:cs="Arial"/>
                <w:sz w:val="24"/>
                <w:szCs w:val="24"/>
              </w:rPr>
              <w:t>HMRC</w:t>
            </w:r>
          </w:p>
        </w:tc>
        <w:tc>
          <w:tcPr>
            <w:tcW w:w="2654" w:type="dxa"/>
          </w:tcPr>
          <w:p w:rsidR="009A2C26" w:rsidRPr="00B26EEE" w:rsidRDefault="009A2C26" w:rsidP="00162A59">
            <w:pPr>
              <w:rPr>
                <w:rFonts w:ascii="Arial" w:hAnsi="Arial" w:cs="Arial"/>
                <w:sz w:val="24"/>
                <w:szCs w:val="24"/>
              </w:rPr>
            </w:pPr>
            <w:r>
              <w:rPr>
                <w:rFonts w:ascii="Arial" w:hAnsi="Arial" w:cs="Arial"/>
                <w:sz w:val="24"/>
                <w:szCs w:val="24"/>
              </w:rPr>
              <w:t>HMRC Notifications, Debt (underpayment letters)</w:t>
            </w:r>
            <w:r w:rsidR="0012319A">
              <w:rPr>
                <w:rFonts w:ascii="Arial" w:hAnsi="Arial" w:cs="Arial"/>
                <w:sz w:val="24"/>
                <w:szCs w:val="24"/>
              </w:rPr>
              <w:t>, P45</w:t>
            </w:r>
          </w:p>
        </w:tc>
        <w:tc>
          <w:tcPr>
            <w:tcW w:w="1632" w:type="dxa"/>
          </w:tcPr>
          <w:p w:rsidR="009A2C26" w:rsidRDefault="0012319A" w:rsidP="00162A59">
            <w:pPr>
              <w:rPr>
                <w:rFonts w:ascii="Arial" w:hAnsi="Arial" w:cs="Arial"/>
                <w:sz w:val="24"/>
                <w:szCs w:val="24"/>
              </w:rPr>
            </w:pPr>
            <w:r>
              <w:rPr>
                <w:rFonts w:ascii="Arial" w:hAnsi="Arial" w:cs="Arial"/>
                <w:sz w:val="24"/>
                <w:szCs w:val="24"/>
              </w:rPr>
              <w:t>Ongoing</w:t>
            </w:r>
          </w:p>
        </w:tc>
        <w:tc>
          <w:tcPr>
            <w:tcW w:w="2264" w:type="dxa"/>
          </w:tcPr>
          <w:p w:rsidR="009A2C26" w:rsidRPr="00B26EEE" w:rsidRDefault="0012319A" w:rsidP="00162A59">
            <w:pPr>
              <w:rPr>
                <w:rFonts w:ascii="Arial" w:hAnsi="Arial" w:cs="Arial"/>
                <w:sz w:val="24"/>
                <w:szCs w:val="24"/>
              </w:rPr>
            </w:pPr>
            <w:r>
              <w:rPr>
                <w:rFonts w:ascii="Arial" w:hAnsi="Arial" w:cs="Arial"/>
                <w:sz w:val="24"/>
                <w:szCs w:val="24"/>
              </w:rPr>
              <w:t>Current</w:t>
            </w:r>
            <w:r w:rsidR="009A2C26">
              <w:rPr>
                <w:rFonts w:ascii="Arial" w:hAnsi="Arial" w:cs="Arial"/>
                <w:sz w:val="24"/>
                <w:szCs w:val="24"/>
              </w:rPr>
              <w:t xml:space="preserve"> year + 6 years</w:t>
            </w:r>
          </w:p>
        </w:tc>
      </w:tr>
      <w:tr w:rsidR="009A2C26" w:rsidTr="009A2C26">
        <w:tc>
          <w:tcPr>
            <w:tcW w:w="2466" w:type="dxa"/>
          </w:tcPr>
          <w:p w:rsidR="009A2C26" w:rsidRPr="00B26EEE" w:rsidRDefault="009A2C26" w:rsidP="00A24C20">
            <w:pPr>
              <w:rPr>
                <w:rFonts w:ascii="Arial" w:hAnsi="Arial" w:cs="Arial"/>
                <w:sz w:val="24"/>
                <w:szCs w:val="24"/>
              </w:rPr>
            </w:pPr>
            <w:r>
              <w:rPr>
                <w:rFonts w:ascii="Arial" w:hAnsi="Arial" w:cs="Arial"/>
                <w:sz w:val="24"/>
                <w:szCs w:val="24"/>
              </w:rPr>
              <w:t xml:space="preserve">Performance </w:t>
            </w:r>
          </w:p>
        </w:tc>
        <w:tc>
          <w:tcPr>
            <w:tcW w:w="2654" w:type="dxa"/>
          </w:tcPr>
          <w:p w:rsidR="009A2C26" w:rsidRPr="00B26EEE" w:rsidRDefault="009A2C26" w:rsidP="00162A59">
            <w:pPr>
              <w:rPr>
                <w:rFonts w:ascii="Arial" w:hAnsi="Arial" w:cs="Arial"/>
                <w:sz w:val="24"/>
                <w:szCs w:val="24"/>
              </w:rPr>
            </w:pPr>
            <w:r>
              <w:rPr>
                <w:rFonts w:ascii="Arial" w:hAnsi="Arial" w:cs="Arial"/>
                <w:sz w:val="24"/>
                <w:szCs w:val="24"/>
              </w:rPr>
              <w:t>Appraisals, disciplinary records</w:t>
            </w:r>
          </w:p>
        </w:tc>
        <w:tc>
          <w:tcPr>
            <w:tcW w:w="1632" w:type="dxa"/>
          </w:tcPr>
          <w:p w:rsidR="009A2C26" w:rsidRPr="00B26EEE" w:rsidRDefault="0012319A" w:rsidP="00162A59">
            <w:pPr>
              <w:rPr>
                <w:rFonts w:ascii="Arial" w:hAnsi="Arial" w:cs="Arial"/>
                <w:sz w:val="24"/>
                <w:szCs w:val="24"/>
              </w:rPr>
            </w:pPr>
            <w:r>
              <w:rPr>
                <w:rFonts w:ascii="Arial" w:hAnsi="Arial" w:cs="Arial"/>
                <w:sz w:val="24"/>
                <w:szCs w:val="24"/>
              </w:rPr>
              <w:t>Termination of employment</w:t>
            </w:r>
          </w:p>
        </w:tc>
        <w:tc>
          <w:tcPr>
            <w:tcW w:w="2264" w:type="dxa"/>
          </w:tcPr>
          <w:p w:rsidR="009A2C26" w:rsidRPr="00B26EEE" w:rsidRDefault="0012319A" w:rsidP="00162A59">
            <w:pPr>
              <w:rPr>
                <w:rFonts w:ascii="Arial" w:hAnsi="Arial" w:cs="Arial"/>
                <w:sz w:val="24"/>
                <w:szCs w:val="24"/>
              </w:rPr>
            </w:pPr>
            <w:r>
              <w:rPr>
                <w:rFonts w:ascii="Arial" w:hAnsi="Arial" w:cs="Arial"/>
                <w:sz w:val="24"/>
                <w:szCs w:val="24"/>
              </w:rPr>
              <w:t>6 years</w:t>
            </w:r>
          </w:p>
        </w:tc>
      </w:tr>
      <w:tr w:rsidR="009A2C26" w:rsidTr="009A2C26">
        <w:tc>
          <w:tcPr>
            <w:tcW w:w="2466" w:type="dxa"/>
          </w:tcPr>
          <w:p w:rsidR="009A2C26" w:rsidRPr="00B26EEE" w:rsidRDefault="009A2C26" w:rsidP="00162A59">
            <w:pPr>
              <w:rPr>
                <w:rFonts w:ascii="Arial" w:hAnsi="Arial" w:cs="Arial"/>
                <w:sz w:val="24"/>
                <w:szCs w:val="24"/>
              </w:rPr>
            </w:pPr>
            <w:r>
              <w:rPr>
                <w:rFonts w:ascii="Arial" w:hAnsi="Arial" w:cs="Arial"/>
                <w:sz w:val="24"/>
                <w:szCs w:val="24"/>
              </w:rPr>
              <w:t>Sickness &amp; Leave</w:t>
            </w:r>
          </w:p>
        </w:tc>
        <w:tc>
          <w:tcPr>
            <w:tcW w:w="2654" w:type="dxa"/>
          </w:tcPr>
          <w:p w:rsidR="009A2C26" w:rsidRPr="00B26EEE" w:rsidRDefault="009A2C26" w:rsidP="00162A59">
            <w:pPr>
              <w:rPr>
                <w:rFonts w:ascii="Arial" w:hAnsi="Arial" w:cs="Arial"/>
                <w:sz w:val="24"/>
                <w:szCs w:val="24"/>
              </w:rPr>
            </w:pPr>
            <w:r>
              <w:rPr>
                <w:rFonts w:ascii="Arial" w:hAnsi="Arial" w:cs="Arial"/>
                <w:sz w:val="24"/>
                <w:szCs w:val="24"/>
              </w:rPr>
              <w:t>MED3, SSP1, Leave records</w:t>
            </w:r>
          </w:p>
        </w:tc>
        <w:tc>
          <w:tcPr>
            <w:tcW w:w="1632" w:type="dxa"/>
          </w:tcPr>
          <w:p w:rsidR="009A2C26" w:rsidRPr="00B26EEE" w:rsidRDefault="0012319A" w:rsidP="00162A59">
            <w:pPr>
              <w:rPr>
                <w:rFonts w:ascii="Arial" w:hAnsi="Arial" w:cs="Arial"/>
                <w:sz w:val="24"/>
                <w:szCs w:val="24"/>
              </w:rPr>
            </w:pPr>
            <w:r>
              <w:rPr>
                <w:rFonts w:ascii="Arial" w:hAnsi="Arial" w:cs="Arial"/>
                <w:sz w:val="24"/>
                <w:szCs w:val="24"/>
              </w:rPr>
              <w:t>Date employee returned to work</w:t>
            </w:r>
          </w:p>
        </w:tc>
        <w:tc>
          <w:tcPr>
            <w:tcW w:w="2264" w:type="dxa"/>
          </w:tcPr>
          <w:p w:rsidR="009A2C26" w:rsidRPr="00B26EEE" w:rsidRDefault="0012319A" w:rsidP="00162A59">
            <w:pPr>
              <w:rPr>
                <w:rFonts w:ascii="Arial" w:hAnsi="Arial" w:cs="Arial"/>
                <w:sz w:val="24"/>
                <w:szCs w:val="24"/>
              </w:rPr>
            </w:pPr>
            <w:r>
              <w:rPr>
                <w:rFonts w:ascii="Arial" w:hAnsi="Arial" w:cs="Arial"/>
                <w:sz w:val="24"/>
                <w:szCs w:val="24"/>
              </w:rPr>
              <w:t>3 years</w:t>
            </w:r>
          </w:p>
        </w:tc>
      </w:tr>
      <w:tr w:rsidR="009A2C26" w:rsidTr="009A2C26">
        <w:tc>
          <w:tcPr>
            <w:tcW w:w="2466" w:type="dxa"/>
          </w:tcPr>
          <w:p w:rsidR="009A2C26" w:rsidRPr="00B26EEE" w:rsidRDefault="009A2C26" w:rsidP="00162A59">
            <w:pPr>
              <w:rPr>
                <w:rFonts w:ascii="Arial" w:hAnsi="Arial" w:cs="Arial"/>
                <w:sz w:val="24"/>
                <w:szCs w:val="24"/>
              </w:rPr>
            </w:pPr>
            <w:r>
              <w:rPr>
                <w:rFonts w:ascii="Arial" w:hAnsi="Arial" w:cs="Arial"/>
                <w:sz w:val="24"/>
                <w:szCs w:val="24"/>
              </w:rPr>
              <w:t xml:space="preserve">Maternity/Paternity </w:t>
            </w:r>
          </w:p>
        </w:tc>
        <w:tc>
          <w:tcPr>
            <w:tcW w:w="2654" w:type="dxa"/>
          </w:tcPr>
          <w:p w:rsidR="009A2C26" w:rsidRPr="00B26EEE" w:rsidRDefault="009A2C26" w:rsidP="00162A59">
            <w:pPr>
              <w:rPr>
                <w:rFonts w:ascii="Arial" w:hAnsi="Arial" w:cs="Arial"/>
                <w:sz w:val="24"/>
                <w:szCs w:val="24"/>
              </w:rPr>
            </w:pPr>
            <w:r>
              <w:rPr>
                <w:rFonts w:ascii="Arial" w:hAnsi="Arial" w:cs="Arial"/>
                <w:sz w:val="24"/>
                <w:szCs w:val="24"/>
              </w:rPr>
              <w:t>Maternity &amp; Paternity documentations</w:t>
            </w:r>
          </w:p>
        </w:tc>
        <w:tc>
          <w:tcPr>
            <w:tcW w:w="1632" w:type="dxa"/>
          </w:tcPr>
          <w:p w:rsidR="009A2C26" w:rsidRPr="00B26EEE" w:rsidRDefault="009A2C26" w:rsidP="00162A59">
            <w:pPr>
              <w:rPr>
                <w:rFonts w:ascii="Arial" w:hAnsi="Arial" w:cs="Arial"/>
                <w:sz w:val="24"/>
                <w:szCs w:val="24"/>
              </w:rPr>
            </w:pPr>
            <w:r>
              <w:rPr>
                <w:rFonts w:ascii="Arial" w:hAnsi="Arial" w:cs="Arial"/>
                <w:sz w:val="24"/>
                <w:szCs w:val="24"/>
              </w:rPr>
              <w:t>End of leave</w:t>
            </w:r>
          </w:p>
        </w:tc>
        <w:tc>
          <w:tcPr>
            <w:tcW w:w="2264" w:type="dxa"/>
          </w:tcPr>
          <w:p w:rsidR="009A2C26" w:rsidRPr="00B26EEE" w:rsidRDefault="009A2C26" w:rsidP="00162A59">
            <w:pPr>
              <w:rPr>
                <w:rFonts w:ascii="Arial" w:hAnsi="Arial" w:cs="Arial"/>
                <w:sz w:val="24"/>
                <w:szCs w:val="24"/>
              </w:rPr>
            </w:pPr>
            <w:r>
              <w:rPr>
                <w:rFonts w:ascii="Arial" w:hAnsi="Arial" w:cs="Arial"/>
                <w:sz w:val="24"/>
                <w:szCs w:val="24"/>
              </w:rPr>
              <w:t>3 years</w:t>
            </w:r>
          </w:p>
        </w:tc>
      </w:tr>
      <w:tr w:rsidR="009A2C26" w:rsidTr="009A2C26">
        <w:tc>
          <w:tcPr>
            <w:tcW w:w="2466" w:type="dxa"/>
          </w:tcPr>
          <w:p w:rsidR="009A2C26" w:rsidRPr="00B26EEE" w:rsidRDefault="009A2C26" w:rsidP="00A24C20">
            <w:pPr>
              <w:rPr>
                <w:rFonts w:ascii="Arial" w:hAnsi="Arial" w:cs="Arial"/>
                <w:sz w:val="24"/>
                <w:szCs w:val="24"/>
              </w:rPr>
            </w:pPr>
            <w:r>
              <w:rPr>
                <w:rFonts w:ascii="Arial" w:hAnsi="Arial" w:cs="Arial"/>
                <w:sz w:val="24"/>
                <w:szCs w:val="24"/>
              </w:rPr>
              <w:lastRenderedPageBreak/>
              <w:t xml:space="preserve">End of employment </w:t>
            </w:r>
          </w:p>
        </w:tc>
        <w:tc>
          <w:tcPr>
            <w:tcW w:w="2654" w:type="dxa"/>
          </w:tcPr>
          <w:p w:rsidR="009A2C26" w:rsidRPr="00B26EEE" w:rsidRDefault="009A2C26" w:rsidP="00A24C20">
            <w:pPr>
              <w:rPr>
                <w:rFonts w:ascii="Arial" w:hAnsi="Arial" w:cs="Arial"/>
                <w:sz w:val="24"/>
                <w:szCs w:val="24"/>
              </w:rPr>
            </w:pPr>
            <w:r>
              <w:rPr>
                <w:rFonts w:ascii="Arial" w:hAnsi="Arial" w:cs="Arial"/>
                <w:sz w:val="24"/>
                <w:szCs w:val="24"/>
              </w:rPr>
              <w:t>Redundancy documentation, Resignation documents</w:t>
            </w:r>
          </w:p>
        </w:tc>
        <w:tc>
          <w:tcPr>
            <w:tcW w:w="1632" w:type="dxa"/>
          </w:tcPr>
          <w:p w:rsidR="009A2C26" w:rsidRDefault="009A2C26" w:rsidP="00A24C20">
            <w:pPr>
              <w:rPr>
                <w:rFonts w:ascii="Arial" w:hAnsi="Arial" w:cs="Arial"/>
                <w:sz w:val="24"/>
                <w:szCs w:val="24"/>
              </w:rPr>
            </w:pPr>
          </w:p>
        </w:tc>
        <w:tc>
          <w:tcPr>
            <w:tcW w:w="2264" w:type="dxa"/>
          </w:tcPr>
          <w:p w:rsidR="009A2C26" w:rsidRPr="00B26EEE" w:rsidRDefault="009A2C26" w:rsidP="00A24C20">
            <w:pPr>
              <w:rPr>
                <w:rFonts w:ascii="Arial" w:hAnsi="Arial" w:cs="Arial"/>
                <w:sz w:val="24"/>
                <w:szCs w:val="24"/>
              </w:rPr>
            </w:pPr>
            <w:r>
              <w:rPr>
                <w:rFonts w:ascii="Arial" w:hAnsi="Arial" w:cs="Arial"/>
                <w:sz w:val="24"/>
                <w:szCs w:val="24"/>
              </w:rPr>
              <w:t xml:space="preserve">3 years </w:t>
            </w:r>
          </w:p>
        </w:tc>
      </w:tr>
    </w:tbl>
    <w:p w:rsidR="005336E9" w:rsidRDefault="005336E9" w:rsidP="00162A59">
      <w:pPr>
        <w:spacing w:after="0"/>
        <w:rPr>
          <w:rFonts w:ascii="Arial" w:hAnsi="Arial" w:cs="Arial"/>
          <w:b/>
          <w:sz w:val="24"/>
          <w:szCs w:val="24"/>
        </w:rPr>
      </w:pPr>
    </w:p>
    <w:p w:rsidR="005336E9" w:rsidRDefault="005336E9" w:rsidP="00162A59">
      <w:pPr>
        <w:spacing w:after="0"/>
        <w:rPr>
          <w:rFonts w:ascii="Arial" w:hAnsi="Arial" w:cs="Arial"/>
          <w:b/>
          <w:sz w:val="24"/>
          <w:szCs w:val="24"/>
        </w:rPr>
      </w:pPr>
    </w:p>
    <w:sectPr w:rsidR="005336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315" w:rsidRDefault="00BA7315" w:rsidP="00A94E05">
      <w:pPr>
        <w:spacing w:after="0" w:line="240" w:lineRule="auto"/>
      </w:pPr>
      <w:r>
        <w:separator/>
      </w:r>
    </w:p>
  </w:endnote>
  <w:endnote w:type="continuationSeparator" w:id="0">
    <w:p w:rsidR="00BA7315" w:rsidRDefault="00BA7315" w:rsidP="00A9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930"/>
      <w:gridCol w:w="246"/>
      <w:gridCol w:w="2926"/>
      <w:gridCol w:w="2924"/>
    </w:tblGrid>
    <w:tr w:rsidR="00A94E05" w:rsidTr="00A94E05">
      <w:tc>
        <w:tcPr>
          <w:tcW w:w="1623" w:type="pct"/>
        </w:tcPr>
        <w:p w:rsidR="00A94E05" w:rsidRDefault="00BA7315">
          <w:pPr>
            <w:pStyle w:val="Footer"/>
            <w:rPr>
              <w:caps/>
              <w:color w:val="4472C4" w:themeColor="accent1"/>
              <w:sz w:val="18"/>
              <w:szCs w:val="18"/>
            </w:rPr>
          </w:pPr>
          <w:sdt>
            <w:sdtPr>
              <w:rPr>
                <w:caps/>
                <w:color w:val="4472C4" w:themeColor="accent1"/>
                <w:sz w:val="18"/>
                <w:szCs w:val="18"/>
              </w:rPr>
              <w:alias w:val="Title"/>
              <w:tag w:val=""/>
              <w:id w:val="886384654"/>
              <w:placeholder>
                <w:docPart w:val="D2832F55B78542DCA92BBAA2E96E905F"/>
              </w:placeholder>
              <w:dataBinding w:prefixMappings="xmlns:ns0='http://purl.org/dc/elements/1.1/' xmlns:ns1='http://schemas.openxmlformats.org/package/2006/metadata/core-properties' " w:xpath="/ns1:coreProperties[1]/ns0:title[1]" w:storeItemID="{6C3C8BC8-F283-45AE-878A-BAB7291924A1}"/>
              <w:text/>
            </w:sdtPr>
            <w:sdtEndPr/>
            <w:sdtContent>
              <w:r w:rsidR="00A94E05">
                <w:rPr>
                  <w:caps/>
                  <w:color w:val="4472C4" w:themeColor="accent1"/>
                  <w:sz w:val="18"/>
                  <w:szCs w:val="18"/>
                </w:rPr>
                <w:t xml:space="preserve">DPSS Advisory Group </w:t>
              </w:r>
              <w:r w:rsidR="00FE5CD5">
                <w:rPr>
                  <w:caps/>
                  <w:color w:val="4472C4" w:themeColor="accent1"/>
                  <w:sz w:val="18"/>
                  <w:szCs w:val="18"/>
                </w:rPr>
                <w:t xml:space="preserve">GDPR EMployers Retention Policy </w:t>
              </w:r>
              <w:r w:rsidR="00A94E05">
                <w:rPr>
                  <w:caps/>
                  <w:color w:val="4472C4" w:themeColor="accent1"/>
                  <w:sz w:val="18"/>
                  <w:szCs w:val="18"/>
                </w:rPr>
                <w:t>v</w:t>
              </w:r>
              <w:r w:rsidR="008D56CA">
                <w:rPr>
                  <w:caps/>
                  <w:color w:val="4472C4" w:themeColor="accent1"/>
                  <w:sz w:val="18"/>
                  <w:szCs w:val="18"/>
                </w:rPr>
                <w:t>2</w:t>
              </w:r>
              <w:r w:rsidR="00A94E05">
                <w:rPr>
                  <w:caps/>
                  <w:color w:val="4472C4" w:themeColor="accent1"/>
                  <w:sz w:val="18"/>
                  <w:szCs w:val="18"/>
                </w:rPr>
                <w:t>.0</w:t>
              </w:r>
              <w:r w:rsidR="0012319A">
                <w:rPr>
                  <w:caps/>
                  <w:color w:val="4472C4" w:themeColor="accent1"/>
                  <w:sz w:val="18"/>
                  <w:szCs w:val="18"/>
                </w:rPr>
                <w:t xml:space="preserve"> 04.12.2019</w:t>
              </w:r>
            </w:sdtContent>
          </w:sdt>
        </w:p>
      </w:tc>
      <w:tc>
        <w:tcPr>
          <w:tcW w:w="136" w:type="pct"/>
        </w:tcPr>
        <w:p w:rsidR="00A94E05" w:rsidRDefault="00A94E05">
          <w:pPr>
            <w:pStyle w:val="Footer"/>
            <w:rPr>
              <w:caps/>
              <w:color w:val="4472C4" w:themeColor="accent1"/>
              <w:sz w:val="18"/>
              <w:szCs w:val="18"/>
            </w:rPr>
          </w:pPr>
        </w:p>
      </w:tc>
      <w:tc>
        <w:tcPr>
          <w:tcW w:w="1621" w:type="pct"/>
        </w:tcPr>
        <w:p w:rsidR="00A94E05" w:rsidRDefault="00A94E05">
          <w:pPr>
            <w:pStyle w:val="Footer"/>
            <w:jc w:val="right"/>
            <w:rPr>
              <w:caps/>
              <w:color w:val="4472C4" w:themeColor="accent1"/>
              <w:sz w:val="18"/>
              <w:szCs w:val="18"/>
            </w:rPr>
          </w:pPr>
        </w:p>
      </w:tc>
      <w:tc>
        <w:tcPr>
          <w:tcW w:w="1621" w:type="pct"/>
        </w:tcPr>
        <w:sdt>
          <w:sdtPr>
            <w:rPr>
              <w:caps/>
              <w:color w:val="4472C4" w:themeColor="accent1"/>
              <w:sz w:val="18"/>
              <w:szCs w:val="18"/>
            </w:rPr>
            <w:alias w:val="Author"/>
            <w:tag w:val=""/>
            <w:id w:val="1205441952"/>
            <w:placeholder>
              <w:docPart w:val="37E30F914C1A43F0B1F60355B05C339B"/>
            </w:placeholder>
            <w:dataBinding w:prefixMappings="xmlns:ns0='http://purl.org/dc/elements/1.1/' xmlns:ns1='http://schemas.openxmlformats.org/package/2006/metadata/core-properties' " w:xpath="/ns1:coreProperties[1]/ns0:creator[1]" w:storeItemID="{6C3C8BC8-F283-45AE-878A-BAB7291924A1}"/>
            <w:text/>
          </w:sdtPr>
          <w:sdtEndPr/>
          <w:sdtContent>
            <w:p w:rsidR="00A94E05" w:rsidRDefault="00A94E05">
              <w:pPr>
                <w:pStyle w:val="Footer"/>
                <w:jc w:val="right"/>
                <w:rPr>
                  <w:caps/>
                  <w:color w:val="4472C4" w:themeColor="accent1"/>
                  <w:sz w:val="18"/>
                  <w:szCs w:val="18"/>
                </w:rPr>
              </w:pPr>
              <w:r>
                <w:rPr>
                  <w:caps/>
                  <w:color w:val="4472C4" w:themeColor="accent1"/>
                  <w:sz w:val="18"/>
                  <w:szCs w:val="18"/>
                </w:rPr>
                <w:t>Copeman, Shaun</w:t>
              </w:r>
            </w:p>
          </w:sdtContent>
        </w:sdt>
      </w:tc>
    </w:tr>
  </w:tbl>
  <w:p w:rsidR="00A94E05" w:rsidRDefault="00A94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315" w:rsidRDefault="00BA7315" w:rsidP="00A94E05">
      <w:pPr>
        <w:spacing w:after="0" w:line="240" w:lineRule="auto"/>
      </w:pPr>
      <w:r>
        <w:separator/>
      </w:r>
    </w:p>
  </w:footnote>
  <w:footnote w:type="continuationSeparator" w:id="0">
    <w:p w:rsidR="00BA7315" w:rsidRDefault="00BA7315" w:rsidP="00A94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A9"/>
    <w:rsid w:val="00024CEC"/>
    <w:rsid w:val="00024FEF"/>
    <w:rsid w:val="00095144"/>
    <w:rsid w:val="000B29BC"/>
    <w:rsid w:val="00121502"/>
    <w:rsid w:val="0012319A"/>
    <w:rsid w:val="00162A59"/>
    <w:rsid w:val="00170C75"/>
    <w:rsid w:val="001D17DB"/>
    <w:rsid w:val="00204E24"/>
    <w:rsid w:val="002F3173"/>
    <w:rsid w:val="00316BE3"/>
    <w:rsid w:val="003954BA"/>
    <w:rsid w:val="003A4FB6"/>
    <w:rsid w:val="004131EC"/>
    <w:rsid w:val="004575BD"/>
    <w:rsid w:val="004B5064"/>
    <w:rsid w:val="005336E9"/>
    <w:rsid w:val="00564DA3"/>
    <w:rsid w:val="006534F7"/>
    <w:rsid w:val="006D3AD2"/>
    <w:rsid w:val="00725A5D"/>
    <w:rsid w:val="007301A9"/>
    <w:rsid w:val="008617A3"/>
    <w:rsid w:val="00884A03"/>
    <w:rsid w:val="008B3D7A"/>
    <w:rsid w:val="008D56CA"/>
    <w:rsid w:val="009209B0"/>
    <w:rsid w:val="00970330"/>
    <w:rsid w:val="009A2C26"/>
    <w:rsid w:val="009D4188"/>
    <w:rsid w:val="009F48E6"/>
    <w:rsid w:val="00A24C20"/>
    <w:rsid w:val="00A36DBB"/>
    <w:rsid w:val="00A94E05"/>
    <w:rsid w:val="00B048FA"/>
    <w:rsid w:val="00B26EEE"/>
    <w:rsid w:val="00BA7315"/>
    <w:rsid w:val="00BE050F"/>
    <w:rsid w:val="00BE5B98"/>
    <w:rsid w:val="00C83B0B"/>
    <w:rsid w:val="00CE3C6E"/>
    <w:rsid w:val="00DB259D"/>
    <w:rsid w:val="00E512F6"/>
    <w:rsid w:val="00F443BD"/>
    <w:rsid w:val="00F54370"/>
    <w:rsid w:val="00F96E4A"/>
    <w:rsid w:val="00FE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685FB-0F4F-4363-8B68-541838A3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CD5"/>
    <w:pPr>
      <w:keepNext/>
      <w:suppressAutoHyphens/>
      <w:autoSpaceDN w:val="0"/>
      <w:spacing w:before="240" w:after="60" w:line="276" w:lineRule="auto"/>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E05"/>
  </w:style>
  <w:style w:type="paragraph" w:styleId="Footer">
    <w:name w:val="footer"/>
    <w:basedOn w:val="Normal"/>
    <w:link w:val="FooterChar"/>
    <w:uiPriority w:val="99"/>
    <w:unhideWhenUsed/>
    <w:rsid w:val="00A94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E05"/>
  </w:style>
  <w:style w:type="character" w:customStyle="1" w:styleId="Heading1Char">
    <w:name w:val="Heading 1 Char"/>
    <w:basedOn w:val="DefaultParagraphFont"/>
    <w:link w:val="Heading1"/>
    <w:uiPriority w:val="9"/>
    <w:rsid w:val="00FE5CD5"/>
    <w:rPr>
      <w:rFonts w:asciiTheme="majorHAnsi" w:eastAsiaTheme="majorEastAsia" w:hAnsiTheme="majorHAnsi" w:cs="Times New Roman"/>
      <w:b/>
      <w:bCs/>
      <w:kern w:val="32"/>
      <w:sz w:val="32"/>
      <w:szCs w:val="32"/>
    </w:rPr>
  </w:style>
  <w:style w:type="paragraph" w:styleId="NormalWeb">
    <w:name w:val="Normal (Web)"/>
    <w:basedOn w:val="Normal"/>
    <w:semiHidden/>
    <w:unhideWhenUsed/>
    <w:rsid w:val="00FE5CD5"/>
    <w:pPr>
      <w:suppressAutoHyphens/>
      <w:autoSpaceDN w:val="0"/>
      <w:spacing w:after="288" w:line="240" w:lineRule="auto"/>
    </w:pPr>
    <w:rPr>
      <w:rFonts w:ascii="Times New Roman" w:eastAsia="Times New Roman" w:hAnsi="Times New Roman" w:cs="Times New Roman"/>
      <w:sz w:val="24"/>
      <w:szCs w:val="24"/>
      <w:lang w:eastAsia="en-GB"/>
    </w:rPr>
  </w:style>
  <w:style w:type="paragraph" w:styleId="NoSpacing">
    <w:name w:val="No Spacing"/>
    <w:basedOn w:val="Normal"/>
    <w:qFormat/>
    <w:rsid w:val="00FE5CD5"/>
    <w:pPr>
      <w:suppressAutoHyphens/>
      <w:autoSpaceDN w:val="0"/>
      <w:spacing w:after="200" w:line="276" w:lineRule="auto"/>
    </w:pPr>
    <w:rPr>
      <w:rFonts w:ascii="Calibri" w:eastAsia="Calibri" w:hAnsi="Calibri" w:cs="Times New Roman"/>
      <w:szCs w:val="32"/>
    </w:rPr>
  </w:style>
  <w:style w:type="paragraph" w:customStyle="1" w:styleId="Default">
    <w:name w:val="Default"/>
    <w:rsid w:val="00FE5CD5"/>
    <w:pPr>
      <w:suppressAutoHyphens/>
      <w:autoSpaceDE w:val="0"/>
      <w:autoSpaceDN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53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20217">
      <w:bodyDiv w:val="1"/>
      <w:marLeft w:val="0"/>
      <w:marRight w:val="0"/>
      <w:marTop w:val="0"/>
      <w:marBottom w:val="0"/>
      <w:divBdr>
        <w:top w:val="none" w:sz="0" w:space="0" w:color="auto"/>
        <w:left w:val="none" w:sz="0" w:space="0" w:color="auto"/>
        <w:bottom w:val="none" w:sz="0" w:space="0" w:color="auto"/>
        <w:right w:val="none" w:sz="0" w:space="0" w:color="auto"/>
      </w:divBdr>
    </w:div>
    <w:div w:id="13050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832F55B78542DCA92BBAA2E96E905F"/>
        <w:category>
          <w:name w:val="General"/>
          <w:gallery w:val="placeholder"/>
        </w:category>
        <w:types>
          <w:type w:val="bbPlcHdr"/>
        </w:types>
        <w:behaviors>
          <w:behavior w:val="content"/>
        </w:behaviors>
        <w:guid w:val="{DA18AF23-6E46-4A0B-9755-327E98B7F556}"/>
      </w:docPartPr>
      <w:docPartBody>
        <w:p w:rsidR="00E976BC" w:rsidRDefault="004B6C90" w:rsidP="004B6C90">
          <w:pPr>
            <w:pStyle w:val="D2832F55B78542DCA92BBAA2E96E905F"/>
          </w:pPr>
          <w:r>
            <w:rPr>
              <w:caps/>
              <w:color w:val="4472C4" w:themeColor="accent1"/>
              <w:sz w:val="18"/>
              <w:szCs w:val="18"/>
            </w:rPr>
            <w:t>[Document title]</w:t>
          </w:r>
        </w:p>
      </w:docPartBody>
    </w:docPart>
    <w:docPart>
      <w:docPartPr>
        <w:name w:val="37E30F914C1A43F0B1F60355B05C339B"/>
        <w:category>
          <w:name w:val="General"/>
          <w:gallery w:val="placeholder"/>
        </w:category>
        <w:types>
          <w:type w:val="bbPlcHdr"/>
        </w:types>
        <w:behaviors>
          <w:behavior w:val="content"/>
        </w:behaviors>
        <w:guid w:val="{77FAB914-5F53-44BB-83E5-EE79A860706E}"/>
      </w:docPartPr>
      <w:docPartBody>
        <w:p w:rsidR="00E976BC" w:rsidRDefault="004B6C90" w:rsidP="004B6C90">
          <w:pPr>
            <w:pStyle w:val="37E30F914C1A43F0B1F60355B05C339B"/>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90"/>
    <w:rsid w:val="002E2575"/>
    <w:rsid w:val="004B6C90"/>
    <w:rsid w:val="005D052D"/>
    <w:rsid w:val="00723F9E"/>
    <w:rsid w:val="00E9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FBFD47C304B2092DB8D46A9DABFCB">
    <w:name w:val="ADCFBFD47C304B2092DB8D46A9DABFCB"/>
    <w:rsid w:val="004B6C90"/>
  </w:style>
  <w:style w:type="paragraph" w:customStyle="1" w:styleId="E6193ACA9C604842AF44BE7241299203">
    <w:name w:val="E6193ACA9C604842AF44BE7241299203"/>
    <w:rsid w:val="004B6C90"/>
  </w:style>
  <w:style w:type="paragraph" w:customStyle="1" w:styleId="D2832F55B78542DCA92BBAA2E96E905F">
    <w:name w:val="D2832F55B78542DCA92BBAA2E96E905F"/>
    <w:rsid w:val="004B6C90"/>
  </w:style>
  <w:style w:type="paragraph" w:customStyle="1" w:styleId="37E30F914C1A43F0B1F60355B05C339B">
    <w:name w:val="37E30F914C1A43F0B1F60355B05C339B"/>
    <w:rsid w:val="004B6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DPSS Advisory Group GDPR EMployers Retention Policy v2.0 04.12.2019</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DPSS Advisory Group GDPR EMployers Retention Policy v2.0 04.12.2019</dc:title>
  <dc:subject/>
  <dc:creator>Copeman, Shaun</dc:creator>
  <cp:keywords/>
  <dc:description/>
  <cp:lastModifiedBy>Coe, Christine</cp:lastModifiedBy>
  <cp:revision>2</cp:revision>
  <dcterms:created xsi:type="dcterms:W3CDTF">2020-06-08T07:43:00Z</dcterms:created>
  <dcterms:modified xsi:type="dcterms:W3CDTF">2020-06-08T07:43:00Z</dcterms:modified>
</cp:coreProperties>
</file>